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ind w:firstLine="0"/>
        <w:jc w:val="center"/>
        <w:rPr>
          <w:rFonts w:ascii="Times New Roman" w:cs="Times New Roman"/>
        </w:rPr>
      </w:pPr>
    </w:p>
    <w:p>
      <w:pPr>
        <w:spacing w:line="600" w:lineRule="exact"/>
        <w:ind w:firstLine="0"/>
        <w:jc w:val="center"/>
        <w:rPr>
          <w:rFonts w:ascii="Times New Roman" w:cs="Times New Roman"/>
        </w:rPr>
      </w:pPr>
    </w:p>
    <w:p>
      <w:pPr>
        <w:spacing w:line="600" w:lineRule="exact"/>
        <w:ind w:firstLine="0"/>
        <w:jc w:val="center"/>
        <w:rPr>
          <w:rFonts w:ascii="Times New Roman" w:eastAsia="黑体" w:cs="Times New Roman"/>
          <w:sz w:val="44"/>
          <w:szCs w:val="44"/>
        </w:rPr>
      </w:pPr>
      <w:r>
        <w:rPr>
          <w:rFonts w:hint="eastAsia" w:ascii="Times New Roman" w:eastAsia="黑体" w:cs="黑体"/>
          <w:sz w:val="44"/>
          <w:szCs w:val="44"/>
        </w:rPr>
        <w:t>规划和建设项目节水评价技术要求（试行）</w:t>
      </w: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r>
        <w:rPr>
          <w:rFonts w:hint="eastAsia" w:ascii="Times New Roman" w:eastAsia="黑体" w:cs="黑体"/>
          <w:sz w:val="44"/>
          <w:szCs w:val="44"/>
        </w:rPr>
        <w:t>（征求意见稿）</w:t>
      </w: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eastAsia="黑体" w:cs="Times New Roman"/>
          <w:sz w:val="44"/>
          <w:szCs w:val="44"/>
        </w:rPr>
      </w:pPr>
    </w:p>
    <w:p>
      <w:pPr>
        <w:spacing w:line="600" w:lineRule="exact"/>
        <w:ind w:firstLine="0"/>
        <w:jc w:val="center"/>
        <w:rPr>
          <w:rFonts w:ascii="Times New Roman" w:cs="Times New Roman"/>
          <w:sz w:val="44"/>
          <w:szCs w:val="44"/>
        </w:rPr>
      </w:pPr>
    </w:p>
    <w:p>
      <w:pPr>
        <w:spacing w:beforeLines="100" w:line="600" w:lineRule="exact"/>
        <w:ind w:firstLine="0"/>
        <w:jc w:val="center"/>
        <w:rPr>
          <w:rFonts w:ascii="Times New Roman" w:cs="Times New Roman"/>
          <w:sz w:val="36"/>
          <w:szCs w:val="36"/>
        </w:rPr>
      </w:pPr>
    </w:p>
    <w:p>
      <w:pPr>
        <w:spacing w:beforeLines="100" w:line="600" w:lineRule="exact"/>
        <w:ind w:firstLine="0"/>
        <w:jc w:val="center"/>
        <w:rPr>
          <w:rFonts w:ascii="Times New Roman" w:cs="Times New Roman"/>
          <w:sz w:val="36"/>
          <w:szCs w:val="36"/>
        </w:rPr>
      </w:pPr>
      <w:r>
        <w:rPr>
          <w:rFonts w:ascii="Times New Roman" w:cs="Times New Roman"/>
          <w:sz w:val="36"/>
          <w:szCs w:val="36"/>
        </w:rPr>
        <w:t>2019</w:t>
      </w:r>
      <w:r>
        <w:rPr>
          <w:rFonts w:hint="eastAsia" w:ascii="Times New Roman"/>
          <w:sz w:val="36"/>
          <w:szCs w:val="36"/>
        </w:rPr>
        <w:t>年</w:t>
      </w:r>
      <w:r>
        <w:rPr>
          <w:rFonts w:ascii="Times New Roman" w:cs="Times New Roman"/>
          <w:sz w:val="36"/>
          <w:szCs w:val="36"/>
        </w:rPr>
        <w:t>5</w:t>
      </w:r>
      <w:r>
        <w:rPr>
          <w:rFonts w:hint="eastAsia" w:ascii="Times New Roman"/>
          <w:sz w:val="36"/>
          <w:szCs w:val="36"/>
        </w:rPr>
        <w:t>月</w:t>
      </w:r>
    </w:p>
    <w:p>
      <w:pPr>
        <w:spacing w:beforeLines="100" w:line="600" w:lineRule="exact"/>
        <w:ind w:firstLine="0"/>
        <w:jc w:val="center"/>
        <w:rPr>
          <w:rFonts w:ascii="Times New Roman" w:cs="Times New Roman"/>
          <w:sz w:val="36"/>
          <w:szCs w:val="36"/>
        </w:rPr>
        <w:sectPr>
          <w:headerReference r:id="rId4" w:type="default"/>
          <w:footerReference r:id="rId5" w:type="default"/>
          <w:pgSz w:w="11906" w:h="16838"/>
          <w:pgMar w:top="1588" w:right="1418" w:bottom="1418" w:left="1588" w:header="851" w:footer="992" w:gutter="0"/>
          <w:cols w:space="720" w:num="1"/>
          <w:docGrid w:type="lines" w:linePitch="435" w:charSpace="0"/>
        </w:sectPr>
      </w:pPr>
    </w:p>
    <w:p>
      <w:pPr>
        <w:pStyle w:val="29"/>
        <w:spacing w:before="840" w:afterLines="50" w:line="360" w:lineRule="auto"/>
        <w:jc w:val="center"/>
        <w:rPr>
          <w:rFonts w:ascii="宋体" w:cs="Times New Roman"/>
          <w:b/>
          <w:bCs/>
          <w:color w:val="000000"/>
          <w:sz w:val="30"/>
          <w:szCs w:val="30"/>
        </w:rPr>
      </w:pPr>
      <w:bookmarkStart w:id="388" w:name="_GoBack"/>
      <w:bookmarkEnd w:id="388"/>
      <w:r>
        <w:rPr>
          <w:rFonts w:hint="eastAsia" w:ascii="宋体" w:hAnsi="宋体" w:cs="宋体"/>
          <w:b/>
          <w:bCs/>
          <w:color w:val="000000"/>
          <w:lang w:val="zh-CN"/>
        </w:rPr>
        <w:t>目</w:t>
      </w:r>
      <w:r>
        <w:rPr>
          <w:rFonts w:ascii="宋体" w:hAnsi="宋体" w:cs="宋体"/>
          <w:b/>
          <w:bCs/>
          <w:color w:val="000000"/>
          <w:lang w:val="zh-CN"/>
        </w:rPr>
        <w:t xml:space="preserve">  </w:t>
      </w:r>
      <w:r>
        <w:rPr>
          <w:rFonts w:hint="eastAsia" w:ascii="宋体" w:hAnsi="宋体" w:cs="宋体"/>
          <w:b/>
          <w:bCs/>
          <w:color w:val="000000"/>
          <w:lang w:val="zh-CN"/>
        </w:rPr>
        <w:t>录</w:t>
      </w:r>
    </w:p>
    <w:p>
      <w:pPr>
        <w:pStyle w:val="16"/>
        <w:tabs>
          <w:tab w:val="right" w:leader="dot" w:pos="8900"/>
        </w:tabs>
        <w:rPr>
          <w:rFonts w:cs="Times New Roman"/>
          <w:b w:val="0"/>
          <w:bCs w:val="0"/>
        </w:rPr>
      </w:pPr>
      <w:r>
        <w:rPr>
          <w:rFonts w:ascii="Times New Roman" w:hAnsi="Times New Roman" w:cs="Times New Roman"/>
          <w:b w:val="0"/>
          <w:bCs w:val="0"/>
          <w:caps w:val="0"/>
        </w:rPr>
        <w:fldChar w:fldCharType="begin"/>
      </w:r>
      <w:r>
        <w:rPr>
          <w:rFonts w:ascii="Times New Roman" w:hAnsi="Times New Roman" w:cs="Times New Roman"/>
          <w:b w:val="0"/>
          <w:bCs w:val="0"/>
          <w:caps w:val="0"/>
        </w:rPr>
        <w:instrText xml:space="preserve"> TOC \o "1-3" \h \z \u </w:instrText>
      </w:r>
      <w:r>
        <w:rPr>
          <w:rFonts w:ascii="Times New Roman" w:hAnsi="Times New Roman" w:cs="Times New Roman"/>
          <w:b w:val="0"/>
          <w:bCs w:val="0"/>
          <w:caps w:val="0"/>
        </w:rPr>
        <w:fldChar w:fldCharType="separate"/>
      </w:r>
      <w:r>
        <w:fldChar w:fldCharType="begin"/>
      </w:r>
      <w:r>
        <w:instrText xml:space="preserve">HYPERLINK  \l "_Toc24434" </w:instrText>
      </w:r>
      <w:r>
        <w:fldChar w:fldCharType="separate"/>
      </w:r>
      <w:r>
        <w:rPr>
          <w:rFonts w:ascii="Times New Roman" w:eastAsia="黑体" w:cs="Times New Roman"/>
          <w:b w:val="0"/>
          <w:bCs w:val="0"/>
          <w:spacing w:val="1"/>
          <w:kern w:val="0"/>
        </w:rPr>
        <w:t xml:space="preserve">1 </w:t>
      </w:r>
      <w:r>
        <w:rPr>
          <w:rFonts w:hint="eastAsia" w:ascii="Times New Roman" w:eastAsia="黑体" w:cs="黑体"/>
          <w:b w:val="0"/>
          <w:bCs w:val="0"/>
          <w:spacing w:val="1"/>
          <w:kern w:val="0"/>
        </w:rPr>
        <w:t>总则</w:t>
      </w:r>
      <w:r>
        <w:rPr>
          <w:rFonts w:cs="Times New Roman"/>
          <w:b w:val="0"/>
          <w:bCs w:val="0"/>
        </w:rPr>
        <w:tab/>
      </w:r>
      <w:r>
        <w:rPr>
          <w:b w:val="0"/>
          <w:bCs w:val="0"/>
        </w:rPr>
        <w:fldChar w:fldCharType="begin"/>
      </w:r>
      <w:r>
        <w:rPr>
          <w:b w:val="0"/>
          <w:bCs w:val="0"/>
        </w:rPr>
        <w:instrText xml:space="preserve"> PAGEREF _Toc24434 </w:instrText>
      </w:r>
      <w:r>
        <w:rPr>
          <w:b w:val="0"/>
          <w:bCs w:val="0"/>
        </w:rPr>
        <w:fldChar w:fldCharType="separate"/>
      </w:r>
      <w:r>
        <w:rPr>
          <w:b w:val="0"/>
          <w:bCs w:val="0"/>
        </w:rPr>
        <w:t>1</w:t>
      </w:r>
      <w:r>
        <w:rPr>
          <w:b w:val="0"/>
          <w:bCs w:val="0"/>
        </w:rPr>
        <w:fldChar w:fldCharType="end"/>
      </w:r>
      <w:r>
        <w:fldChar w:fldCharType="end"/>
      </w:r>
    </w:p>
    <w:p>
      <w:pPr>
        <w:pStyle w:val="16"/>
        <w:tabs>
          <w:tab w:val="right" w:leader="dot" w:pos="8900"/>
        </w:tabs>
        <w:rPr>
          <w:rFonts w:cs="Times New Roman"/>
          <w:b w:val="0"/>
          <w:bCs w:val="0"/>
        </w:rPr>
      </w:pPr>
      <w:r>
        <w:fldChar w:fldCharType="begin"/>
      </w:r>
      <w:r>
        <w:instrText xml:space="preserve">HYPERLINK  \l "_Toc27655" </w:instrText>
      </w:r>
      <w:r>
        <w:fldChar w:fldCharType="separate"/>
      </w:r>
      <w:r>
        <w:rPr>
          <w:rFonts w:ascii="Times New Roman" w:eastAsia="黑体" w:cs="Times New Roman"/>
          <w:b w:val="0"/>
          <w:bCs w:val="0"/>
          <w:spacing w:val="1"/>
          <w:kern w:val="0"/>
        </w:rPr>
        <w:t xml:space="preserve">2 </w:t>
      </w:r>
      <w:r>
        <w:rPr>
          <w:rFonts w:hint="eastAsia" w:ascii="Times New Roman" w:eastAsia="黑体" w:cs="黑体"/>
          <w:b w:val="0"/>
          <w:bCs w:val="0"/>
          <w:spacing w:val="1"/>
          <w:kern w:val="0"/>
        </w:rPr>
        <w:t>评价范围、水平年及基础资料</w:t>
      </w:r>
      <w:r>
        <w:rPr>
          <w:rFonts w:cs="Times New Roman"/>
          <w:b w:val="0"/>
          <w:bCs w:val="0"/>
        </w:rPr>
        <w:tab/>
      </w:r>
      <w:r>
        <w:rPr>
          <w:b w:val="0"/>
          <w:bCs w:val="0"/>
        </w:rPr>
        <w:fldChar w:fldCharType="begin"/>
      </w:r>
      <w:r>
        <w:rPr>
          <w:b w:val="0"/>
          <w:bCs w:val="0"/>
        </w:rPr>
        <w:instrText xml:space="preserve"> PAGEREF _Toc27655 </w:instrText>
      </w:r>
      <w:r>
        <w:rPr>
          <w:b w:val="0"/>
          <w:bCs w:val="0"/>
        </w:rPr>
        <w:fldChar w:fldCharType="separate"/>
      </w:r>
      <w:r>
        <w:rPr>
          <w:b w:val="0"/>
          <w:bCs w:val="0"/>
        </w:rPr>
        <w:t>4</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"_Toc25894" </w:instrText>
      </w:r>
      <w:r>
        <w:fldChar w:fldCharType="separate"/>
      </w:r>
      <w:r>
        <w:rPr>
          <w:rFonts w:ascii="Times New Roman" w:eastAsia="楷体" w:cs="Times New Roman"/>
          <w:spacing w:val="1"/>
          <w:kern w:val="0"/>
        </w:rPr>
        <w:t xml:space="preserve">2.1 </w:t>
      </w:r>
      <w:r>
        <w:rPr>
          <w:rFonts w:hint="eastAsia" w:ascii="Times New Roman" w:eastAsia="楷体" w:cs="楷体"/>
          <w:spacing w:val="1"/>
          <w:kern w:val="0"/>
        </w:rPr>
        <w:t>评价范围</w:t>
      </w:r>
      <w:r>
        <w:rPr>
          <w:rFonts w:cs="Times New Roman"/>
        </w:rPr>
        <w:tab/>
      </w:r>
      <w:r>
        <w:fldChar w:fldCharType="begin"/>
      </w:r>
      <w:r>
        <w:instrText xml:space="preserve"> PAGEREF _Toc25894 </w:instrText>
      </w:r>
      <w:r>
        <w:fldChar w:fldCharType="separate"/>
      </w:r>
      <w:r>
        <w:t>4</w:t>
      </w:r>
      <w:r>
        <w:fldChar w:fldCharType="end"/>
      </w:r>
      <w:r>
        <w:fldChar w:fldCharType="end"/>
      </w:r>
    </w:p>
    <w:p>
      <w:pPr>
        <w:pStyle w:val="19"/>
        <w:tabs>
          <w:tab w:val="right" w:leader="dot" w:pos="8900"/>
        </w:tabs>
        <w:rPr>
          <w:rFonts w:cs="Times New Roman"/>
        </w:rPr>
      </w:pPr>
      <w:r>
        <w:fldChar w:fldCharType="begin"/>
      </w:r>
      <w:r>
        <w:instrText xml:space="preserve">HYPERLINK  \l "_Toc8741" </w:instrText>
      </w:r>
      <w:r>
        <w:fldChar w:fldCharType="separate"/>
      </w:r>
      <w:r>
        <w:rPr>
          <w:rFonts w:ascii="Times New Roman" w:eastAsia="楷体" w:cs="Times New Roman"/>
          <w:spacing w:val="1"/>
          <w:kern w:val="0"/>
        </w:rPr>
        <w:t xml:space="preserve">2.2 </w:t>
      </w:r>
      <w:r>
        <w:rPr>
          <w:rFonts w:hint="eastAsia" w:ascii="Times New Roman" w:eastAsia="楷体" w:cs="楷体"/>
          <w:spacing w:val="1"/>
          <w:kern w:val="0"/>
        </w:rPr>
        <w:t>水平年</w:t>
      </w:r>
      <w:r>
        <w:rPr>
          <w:rFonts w:cs="Times New Roman"/>
        </w:rPr>
        <w:tab/>
      </w:r>
      <w:r>
        <w:fldChar w:fldCharType="begin"/>
      </w:r>
      <w:r>
        <w:instrText xml:space="preserve"> PAGEREF _Toc8741 </w:instrText>
      </w:r>
      <w:r>
        <w:fldChar w:fldCharType="separate"/>
      </w:r>
      <w:r>
        <w:t>4</w:t>
      </w:r>
      <w:r>
        <w:fldChar w:fldCharType="end"/>
      </w:r>
      <w:r>
        <w:fldChar w:fldCharType="end"/>
      </w:r>
    </w:p>
    <w:p>
      <w:pPr>
        <w:pStyle w:val="19"/>
        <w:tabs>
          <w:tab w:val="right" w:leader="dot" w:pos="8900"/>
        </w:tabs>
        <w:rPr>
          <w:rFonts w:cs="Times New Roman"/>
        </w:rPr>
      </w:pPr>
      <w:r>
        <w:fldChar w:fldCharType="begin"/>
      </w:r>
      <w:r>
        <w:instrText xml:space="preserve">HYPERLINK  \l "_Toc9031" </w:instrText>
      </w:r>
      <w:r>
        <w:fldChar w:fldCharType="separate"/>
      </w:r>
      <w:r>
        <w:rPr>
          <w:rFonts w:ascii="Times New Roman" w:eastAsia="楷体" w:cs="Times New Roman"/>
          <w:spacing w:val="1"/>
          <w:kern w:val="0"/>
        </w:rPr>
        <w:t xml:space="preserve">2.3 </w:t>
      </w:r>
      <w:r>
        <w:rPr>
          <w:rFonts w:hint="eastAsia" w:ascii="Times New Roman" w:eastAsia="楷体" w:cs="楷体"/>
          <w:spacing w:val="1"/>
          <w:kern w:val="0"/>
        </w:rPr>
        <w:t>基础资料</w:t>
      </w:r>
      <w:r>
        <w:rPr>
          <w:rFonts w:cs="Times New Roman"/>
        </w:rPr>
        <w:tab/>
      </w:r>
      <w:r>
        <w:fldChar w:fldCharType="begin"/>
      </w:r>
      <w:r>
        <w:instrText xml:space="preserve"> PAGEREF _Toc9031 </w:instrText>
      </w:r>
      <w:r>
        <w:fldChar w:fldCharType="separate"/>
      </w:r>
      <w:r>
        <w:t>4</w:t>
      </w:r>
      <w:r>
        <w:fldChar w:fldCharType="end"/>
      </w:r>
      <w:r>
        <w:fldChar w:fldCharType="end"/>
      </w:r>
    </w:p>
    <w:p>
      <w:pPr>
        <w:pStyle w:val="16"/>
        <w:tabs>
          <w:tab w:val="right" w:leader="dot" w:pos="8900"/>
        </w:tabs>
        <w:rPr>
          <w:rFonts w:cs="Times New Roman"/>
          <w:b w:val="0"/>
          <w:bCs w:val="0"/>
        </w:rPr>
      </w:pPr>
      <w:r>
        <w:fldChar w:fldCharType="begin"/>
      </w:r>
      <w:r>
        <w:instrText xml:space="preserve">HYPERLINK  \l "_Toc9200" </w:instrText>
      </w:r>
      <w:r>
        <w:fldChar w:fldCharType="separate"/>
      </w:r>
      <w:r>
        <w:rPr>
          <w:rFonts w:ascii="Times New Roman" w:eastAsia="黑体" w:cs="Times New Roman"/>
          <w:b w:val="0"/>
          <w:bCs w:val="0"/>
          <w:spacing w:val="1"/>
          <w:kern w:val="0"/>
        </w:rPr>
        <w:t xml:space="preserve">3 </w:t>
      </w:r>
      <w:r>
        <w:rPr>
          <w:rFonts w:hint="eastAsia" w:ascii="Times New Roman" w:eastAsia="黑体" w:cs="黑体"/>
          <w:b w:val="0"/>
          <w:bCs w:val="0"/>
          <w:spacing w:val="1"/>
          <w:kern w:val="0"/>
        </w:rPr>
        <w:t>现状供用水水平与节水潜力分析</w:t>
      </w:r>
      <w:r>
        <w:rPr>
          <w:rFonts w:cs="Times New Roman"/>
          <w:b w:val="0"/>
          <w:bCs w:val="0"/>
        </w:rPr>
        <w:tab/>
      </w:r>
      <w:r>
        <w:rPr>
          <w:b w:val="0"/>
          <w:bCs w:val="0"/>
        </w:rPr>
        <w:fldChar w:fldCharType="begin"/>
      </w:r>
      <w:r>
        <w:rPr>
          <w:b w:val="0"/>
          <w:bCs w:val="0"/>
        </w:rPr>
        <w:instrText xml:space="preserve"> PAGEREF _Toc9200 </w:instrText>
      </w:r>
      <w:r>
        <w:rPr>
          <w:b w:val="0"/>
          <w:bCs w:val="0"/>
        </w:rPr>
        <w:fldChar w:fldCharType="separate"/>
      </w:r>
      <w:r>
        <w:rPr>
          <w:b w:val="0"/>
          <w:bCs w:val="0"/>
        </w:rPr>
        <w:t>5</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"_Toc20600" </w:instrText>
      </w:r>
      <w:r>
        <w:fldChar w:fldCharType="separate"/>
      </w:r>
      <w:r>
        <w:rPr>
          <w:rFonts w:ascii="Times New Roman" w:eastAsia="楷体" w:cs="Times New Roman"/>
          <w:spacing w:val="1"/>
          <w:kern w:val="0"/>
        </w:rPr>
        <w:t xml:space="preserve">3.1 </w:t>
      </w:r>
      <w:r>
        <w:rPr>
          <w:rFonts w:hint="eastAsia" w:ascii="Times New Roman" w:eastAsia="楷体" w:cs="楷体"/>
          <w:spacing w:val="1"/>
          <w:kern w:val="0"/>
        </w:rPr>
        <w:t>基本要求</w:t>
      </w:r>
      <w:r>
        <w:rPr>
          <w:rFonts w:cs="Times New Roman"/>
        </w:rPr>
        <w:tab/>
      </w:r>
      <w:r>
        <w:fldChar w:fldCharType="begin"/>
      </w:r>
      <w:r>
        <w:instrText xml:space="preserve"> PAGEREF _Toc20600 </w:instrText>
      </w:r>
      <w:r>
        <w:fldChar w:fldCharType="separate"/>
      </w:r>
      <w:r>
        <w:t>5</w:t>
      </w:r>
      <w:r>
        <w:fldChar w:fldCharType="end"/>
      </w:r>
      <w:r>
        <w:fldChar w:fldCharType="end"/>
      </w:r>
    </w:p>
    <w:p>
      <w:pPr>
        <w:pStyle w:val="19"/>
        <w:tabs>
          <w:tab w:val="right" w:leader="dot" w:pos="8900"/>
        </w:tabs>
        <w:rPr>
          <w:rFonts w:cs="Times New Roman"/>
        </w:rPr>
      </w:pPr>
      <w:r>
        <w:fldChar w:fldCharType="begin"/>
      </w:r>
      <w:r>
        <w:instrText xml:space="preserve">HYPERLINK  \l "_Toc20293" </w:instrText>
      </w:r>
      <w:r>
        <w:fldChar w:fldCharType="separate"/>
      </w:r>
      <w:r>
        <w:rPr>
          <w:rFonts w:ascii="Times New Roman" w:eastAsia="楷体" w:cs="Times New Roman"/>
          <w:spacing w:val="1"/>
          <w:kern w:val="0"/>
        </w:rPr>
        <w:t xml:space="preserve">3.2 </w:t>
      </w:r>
      <w:r>
        <w:rPr>
          <w:rFonts w:hint="eastAsia" w:ascii="Times New Roman" w:eastAsia="楷体" w:cs="楷体"/>
          <w:spacing w:val="1"/>
          <w:kern w:val="0"/>
        </w:rPr>
        <w:t>现状供用水水平分析</w:t>
      </w:r>
      <w:r>
        <w:rPr>
          <w:rFonts w:cs="Times New Roman"/>
        </w:rPr>
        <w:tab/>
      </w:r>
      <w:r>
        <w:fldChar w:fldCharType="begin"/>
      </w:r>
      <w:r>
        <w:instrText xml:space="preserve"> PAGEREF _Toc20293 </w:instrText>
      </w:r>
      <w:r>
        <w:fldChar w:fldCharType="separate"/>
      </w:r>
      <w:r>
        <w:t>6</w:t>
      </w:r>
      <w:r>
        <w:fldChar w:fldCharType="end"/>
      </w:r>
      <w:r>
        <w:fldChar w:fldCharType="end"/>
      </w:r>
    </w:p>
    <w:p>
      <w:pPr>
        <w:pStyle w:val="19"/>
        <w:tabs>
          <w:tab w:val="right" w:leader="dot" w:pos="8900"/>
        </w:tabs>
        <w:rPr>
          <w:rFonts w:cs="Times New Roman"/>
        </w:rPr>
      </w:pPr>
      <w:r>
        <w:fldChar w:fldCharType="begin"/>
      </w:r>
      <w:r>
        <w:instrText xml:space="preserve">HYPERLINK  \l "_Toc21979" </w:instrText>
      </w:r>
      <w:r>
        <w:fldChar w:fldCharType="separate"/>
      </w:r>
      <w:r>
        <w:rPr>
          <w:rFonts w:ascii="Times New Roman" w:eastAsia="楷体" w:cs="Times New Roman"/>
          <w:spacing w:val="1"/>
          <w:kern w:val="0"/>
        </w:rPr>
        <w:t>3.3</w:t>
      </w:r>
      <w:r>
        <w:rPr>
          <w:rFonts w:hint="eastAsia" w:ascii="Times New Roman" w:eastAsia="楷体" w:cs="楷体"/>
          <w:spacing w:val="1"/>
          <w:kern w:val="0"/>
        </w:rPr>
        <w:t>现状节水潜力分析</w:t>
      </w:r>
      <w:r>
        <w:rPr>
          <w:rFonts w:cs="Times New Roman"/>
        </w:rPr>
        <w:tab/>
      </w:r>
      <w:r>
        <w:fldChar w:fldCharType="begin"/>
      </w:r>
      <w:r>
        <w:instrText xml:space="preserve"> PAGEREF _Toc21979 </w:instrText>
      </w:r>
      <w:r>
        <w:fldChar w:fldCharType="separate"/>
      </w:r>
      <w:r>
        <w:t>7</w:t>
      </w:r>
      <w:r>
        <w:fldChar w:fldCharType="end"/>
      </w:r>
      <w:r>
        <w:fldChar w:fldCharType="end"/>
      </w:r>
    </w:p>
    <w:p>
      <w:pPr>
        <w:pStyle w:val="16"/>
        <w:tabs>
          <w:tab w:val="right" w:leader="dot" w:pos="8900"/>
        </w:tabs>
        <w:rPr>
          <w:rFonts w:cs="Times New Roman"/>
          <w:b w:val="0"/>
          <w:bCs w:val="0"/>
        </w:rPr>
      </w:pPr>
      <w:r>
        <w:fldChar w:fldCharType="begin"/>
      </w:r>
      <w:r>
        <w:instrText xml:space="preserve">HYPERLINK  \l "_Toc18578" </w:instrText>
      </w:r>
      <w:r>
        <w:fldChar w:fldCharType="separate"/>
      </w:r>
      <w:r>
        <w:rPr>
          <w:rFonts w:ascii="Times New Roman" w:eastAsia="黑体" w:cs="Times New Roman"/>
          <w:b w:val="0"/>
          <w:bCs w:val="0"/>
          <w:spacing w:val="1"/>
          <w:kern w:val="0"/>
        </w:rPr>
        <w:t xml:space="preserve">4 </w:t>
      </w:r>
      <w:r>
        <w:rPr>
          <w:rFonts w:hint="eastAsia" w:ascii="Times New Roman" w:eastAsia="黑体" w:cs="黑体"/>
          <w:b w:val="0"/>
          <w:bCs w:val="0"/>
          <w:spacing w:val="1"/>
          <w:kern w:val="0"/>
        </w:rPr>
        <w:t>节水目标与指标评价</w:t>
      </w:r>
      <w:r>
        <w:rPr>
          <w:rFonts w:cs="Times New Roman"/>
          <w:b w:val="0"/>
          <w:bCs w:val="0"/>
        </w:rPr>
        <w:tab/>
      </w:r>
      <w:r>
        <w:rPr>
          <w:b w:val="0"/>
          <w:bCs w:val="0"/>
        </w:rPr>
        <w:fldChar w:fldCharType="begin"/>
      </w:r>
      <w:r>
        <w:rPr>
          <w:b w:val="0"/>
          <w:bCs w:val="0"/>
        </w:rPr>
        <w:instrText xml:space="preserve"> PAGEREF _Toc18578 </w:instrText>
      </w:r>
      <w:r>
        <w:rPr>
          <w:b w:val="0"/>
          <w:bCs w:val="0"/>
        </w:rPr>
        <w:fldChar w:fldCharType="separate"/>
      </w:r>
      <w:r>
        <w:rPr>
          <w:b w:val="0"/>
          <w:bCs w:val="0"/>
        </w:rPr>
        <w:t>9</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"_Toc28340" </w:instrText>
      </w:r>
      <w:r>
        <w:fldChar w:fldCharType="separate"/>
      </w:r>
      <w:r>
        <w:rPr>
          <w:rFonts w:ascii="Times New Roman" w:eastAsia="楷体" w:cs="Times New Roman"/>
          <w:spacing w:val="1"/>
          <w:kern w:val="0"/>
        </w:rPr>
        <w:t>4.1</w:t>
      </w:r>
      <w:r>
        <w:rPr>
          <w:rFonts w:hint="eastAsia" w:ascii="Times New Roman" w:eastAsia="楷体" w:cs="楷体"/>
          <w:spacing w:val="1"/>
          <w:kern w:val="0"/>
        </w:rPr>
        <w:t>基本要求</w:t>
      </w:r>
      <w:r>
        <w:rPr>
          <w:rFonts w:cs="Times New Roman"/>
        </w:rPr>
        <w:tab/>
      </w:r>
      <w:r>
        <w:fldChar w:fldCharType="begin"/>
      </w:r>
      <w:r>
        <w:instrText xml:space="preserve"> PAGEREF _Toc28340 </w:instrText>
      </w:r>
      <w:r>
        <w:fldChar w:fldCharType="separate"/>
      </w:r>
      <w:r>
        <w:t>9</w:t>
      </w:r>
      <w:r>
        <w:fldChar w:fldCharType="end"/>
      </w:r>
      <w:r>
        <w:fldChar w:fldCharType="end"/>
      </w:r>
    </w:p>
    <w:p>
      <w:pPr>
        <w:pStyle w:val="19"/>
        <w:tabs>
          <w:tab w:val="right" w:leader="dot" w:pos="8900"/>
        </w:tabs>
        <w:rPr>
          <w:rFonts w:cs="Times New Roman"/>
        </w:rPr>
      </w:pPr>
      <w:r>
        <w:fldChar w:fldCharType="begin"/>
      </w:r>
      <w:r>
        <w:instrText xml:space="preserve">HYPERLINK  \l "_Toc3179" </w:instrText>
      </w:r>
      <w:r>
        <w:fldChar w:fldCharType="separate"/>
      </w:r>
      <w:r>
        <w:rPr>
          <w:rFonts w:ascii="Times New Roman" w:eastAsia="楷体" w:cs="Times New Roman"/>
          <w:spacing w:val="1"/>
          <w:kern w:val="0"/>
        </w:rPr>
        <w:t>4.2</w:t>
      </w:r>
      <w:r>
        <w:rPr>
          <w:rFonts w:hint="eastAsia" w:ascii="Times New Roman" w:eastAsia="楷体" w:cs="楷体"/>
          <w:spacing w:val="1"/>
          <w:kern w:val="0"/>
        </w:rPr>
        <w:t>节水目标合理性评价</w:t>
      </w:r>
      <w:r>
        <w:rPr>
          <w:rFonts w:cs="Times New Roman"/>
        </w:rPr>
        <w:tab/>
      </w:r>
      <w:r>
        <w:fldChar w:fldCharType="begin"/>
      </w:r>
      <w:r>
        <w:instrText xml:space="preserve"> PAGEREF _Toc3179 </w:instrText>
      </w:r>
      <w:r>
        <w:fldChar w:fldCharType="separate"/>
      </w:r>
      <w:r>
        <w:t>9</w:t>
      </w:r>
      <w:r>
        <w:fldChar w:fldCharType="end"/>
      </w:r>
      <w:r>
        <w:fldChar w:fldCharType="end"/>
      </w:r>
    </w:p>
    <w:p>
      <w:pPr>
        <w:pStyle w:val="19"/>
        <w:tabs>
          <w:tab w:val="right" w:leader="dot" w:pos="8900"/>
        </w:tabs>
        <w:rPr>
          <w:rFonts w:cs="Times New Roman"/>
        </w:rPr>
      </w:pPr>
      <w:r>
        <w:fldChar w:fldCharType="begin"/>
      </w:r>
      <w:r>
        <w:instrText xml:space="preserve">HYPERLINK  \l "_Toc8733" </w:instrText>
      </w:r>
      <w:r>
        <w:fldChar w:fldCharType="separate"/>
      </w:r>
      <w:r>
        <w:rPr>
          <w:rFonts w:ascii="Times New Roman" w:eastAsia="楷体" w:cs="Times New Roman"/>
          <w:spacing w:val="1"/>
          <w:kern w:val="0"/>
        </w:rPr>
        <w:t>4.3</w:t>
      </w:r>
      <w:r>
        <w:rPr>
          <w:rFonts w:hint="eastAsia" w:ascii="Times New Roman" w:eastAsia="楷体" w:cs="楷体"/>
          <w:spacing w:val="1"/>
          <w:kern w:val="0"/>
        </w:rPr>
        <w:t>节水指标先进性评价</w:t>
      </w:r>
      <w:r>
        <w:rPr>
          <w:rFonts w:cs="Times New Roman"/>
        </w:rPr>
        <w:tab/>
      </w:r>
      <w:r>
        <w:fldChar w:fldCharType="begin"/>
      </w:r>
      <w:r>
        <w:instrText xml:space="preserve"> PAGEREF _Toc8733 </w:instrText>
      </w:r>
      <w:r>
        <w:fldChar w:fldCharType="separate"/>
      </w:r>
      <w:r>
        <w:t>9</w:t>
      </w:r>
      <w:r>
        <w:fldChar w:fldCharType="end"/>
      </w:r>
      <w:r>
        <w:fldChar w:fldCharType="end"/>
      </w:r>
    </w:p>
    <w:p>
      <w:pPr>
        <w:pStyle w:val="16"/>
        <w:tabs>
          <w:tab w:val="right" w:leader="dot" w:pos="8900"/>
        </w:tabs>
        <w:rPr>
          <w:rFonts w:cs="Times New Roman"/>
          <w:b w:val="0"/>
          <w:bCs w:val="0"/>
        </w:rPr>
      </w:pPr>
      <w:r>
        <w:fldChar w:fldCharType="begin"/>
      </w:r>
      <w:r>
        <w:instrText xml:space="preserve">HYPERLINK  \l "_Toc30454" </w:instrText>
      </w:r>
      <w:r>
        <w:fldChar w:fldCharType="separate"/>
      </w:r>
      <w:r>
        <w:rPr>
          <w:rFonts w:ascii="Times New Roman" w:eastAsia="黑体" w:cs="Times New Roman"/>
          <w:b w:val="0"/>
          <w:bCs w:val="0"/>
          <w:spacing w:val="1"/>
          <w:kern w:val="0"/>
        </w:rPr>
        <w:t xml:space="preserve">5 </w:t>
      </w:r>
      <w:r>
        <w:rPr>
          <w:rFonts w:hint="eastAsia" w:ascii="Times New Roman" w:eastAsia="黑体" w:cs="黑体"/>
          <w:b w:val="0"/>
          <w:bCs w:val="0"/>
          <w:spacing w:val="1"/>
          <w:kern w:val="0"/>
        </w:rPr>
        <w:t>取用水规模合理性评价</w:t>
      </w:r>
      <w:r>
        <w:rPr>
          <w:rFonts w:cs="Times New Roman"/>
          <w:b w:val="0"/>
          <w:bCs w:val="0"/>
        </w:rPr>
        <w:tab/>
      </w:r>
      <w:r>
        <w:rPr>
          <w:b w:val="0"/>
          <w:bCs w:val="0"/>
        </w:rPr>
        <w:fldChar w:fldCharType="begin"/>
      </w:r>
      <w:r>
        <w:rPr>
          <w:b w:val="0"/>
          <w:bCs w:val="0"/>
        </w:rPr>
        <w:instrText xml:space="preserve"> PAGEREF _Toc30454 </w:instrText>
      </w:r>
      <w:r>
        <w:rPr>
          <w:b w:val="0"/>
          <w:bCs w:val="0"/>
        </w:rPr>
        <w:fldChar w:fldCharType="separate"/>
      </w:r>
      <w:r>
        <w:rPr>
          <w:b w:val="0"/>
          <w:bCs w:val="0"/>
        </w:rPr>
        <w:t>10</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"_Toc20305" </w:instrText>
      </w:r>
      <w:r>
        <w:fldChar w:fldCharType="separate"/>
      </w:r>
      <w:r>
        <w:rPr>
          <w:rFonts w:ascii="Times New Roman" w:eastAsia="楷体" w:cs="Times New Roman"/>
          <w:spacing w:val="1"/>
          <w:kern w:val="0"/>
        </w:rPr>
        <w:t xml:space="preserve">5.1 </w:t>
      </w:r>
      <w:r>
        <w:rPr>
          <w:rFonts w:hint="eastAsia" w:ascii="Times New Roman" w:eastAsia="楷体" w:cs="楷体"/>
          <w:spacing w:val="1"/>
          <w:kern w:val="0"/>
        </w:rPr>
        <w:t>基本要求</w:t>
      </w:r>
      <w:r>
        <w:rPr>
          <w:rFonts w:cs="Times New Roman"/>
        </w:rPr>
        <w:tab/>
      </w:r>
      <w:r>
        <w:fldChar w:fldCharType="begin"/>
      </w:r>
      <w:r>
        <w:instrText xml:space="preserve"> PAGEREF _Toc20305 </w:instrText>
      </w:r>
      <w:r>
        <w:fldChar w:fldCharType="separate"/>
      </w:r>
      <w:r>
        <w:t>10</w:t>
      </w:r>
      <w:r>
        <w:fldChar w:fldCharType="end"/>
      </w:r>
      <w:r>
        <w:fldChar w:fldCharType="end"/>
      </w:r>
    </w:p>
    <w:p>
      <w:pPr>
        <w:pStyle w:val="19"/>
        <w:tabs>
          <w:tab w:val="right" w:leader="dot" w:pos="8900"/>
        </w:tabs>
        <w:rPr>
          <w:rFonts w:cs="Times New Roman"/>
        </w:rPr>
      </w:pPr>
      <w:r>
        <w:fldChar w:fldCharType="begin"/>
      </w:r>
      <w:r>
        <w:instrText xml:space="preserve">HYPERLINK  \l "_Toc14210" </w:instrText>
      </w:r>
      <w:r>
        <w:fldChar w:fldCharType="separate"/>
      </w:r>
      <w:r>
        <w:rPr>
          <w:rFonts w:ascii="Times New Roman" w:eastAsia="楷体" w:cs="Times New Roman"/>
          <w:spacing w:val="1"/>
          <w:kern w:val="0"/>
        </w:rPr>
        <w:t xml:space="preserve">5.2 </w:t>
      </w:r>
      <w:r>
        <w:rPr>
          <w:rFonts w:hint="eastAsia" w:ascii="Times New Roman" w:eastAsia="楷体" w:cs="楷体"/>
          <w:spacing w:val="1"/>
          <w:kern w:val="0"/>
        </w:rPr>
        <w:t>需水量预测成果合理性评价</w:t>
      </w:r>
      <w:r>
        <w:rPr>
          <w:rFonts w:cs="Times New Roman"/>
        </w:rPr>
        <w:tab/>
      </w:r>
      <w:r>
        <w:fldChar w:fldCharType="begin"/>
      </w:r>
      <w:r>
        <w:instrText xml:space="preserve"> PAGEREF _Toc14210 </w:instrText>
      </w:r>
      <w:r>
        <w:fldChar w:fldCharType="separate"/>
      </w:r>
      <w:r>
        <w:t>11</w:t>
      </w:r>
      <w:r>
        <w:fldChar w:fldCharType="end"/>
      </w:r>
      <w:r>
        <w:fldChar w:fldCharType="end"/>
      </w:r>
    </w:p>
    <w:p>
      <w:pPr>
        <w:pStyle w:val="19"/>
        <w:tabs>
          <w:tab w:val="right" w:leader="dot" w:pos="8900"/>
        </w:tabs>
        <w:rPr>
          <w:rFonts w:cs="Times New Roman"/>
        </w:rPr>
      </w:pPr>
      <w:r>
        <w:fldChar w:fldCharType="begin"/>
      </w:r>
      <w:r>
        <w:instrText xml:space="preserve">HYPERLINK  \l "_Toc2393" </w:instrText>
      </w:r>
      <w:r>
        <w:fldChar w:fldCharType="separate"/>
      </w:r>
      <w:r>
        <w:rPr>
          <w:rFonts w:ascii="Times New Roman" w:eastAsia="楷体" w:cs="Times New Roman"/>
          <w:spacing w:val="1"/>
          <w:kern w:val="0"/>
        </w:rPr>
        <w:t xml:space="preserve">5.3 </w:t>
      </w:r>
      <w:r>
        <w:rPr>
          <w:rFonts w:hint="eastAsia" w:ascii="Times New Roman" w:eastAsia="楷体" w:cs="楷体"/>
          <w:spacing w:val="1"/>
          <w:kern w:val="0"/>
        </w:rPr>
        <w:t>供水量预测成果合理性评价</w:t>
      </w:r>
      <w:r>
        <w:rPr>
          <w:rFonts w:cs="Times New Roman"/>
        </w:rPr>
        <w:tab/>
      </w:r>
      <w:r>
        <w:fldChar w:fldCharType="begin"/>
      </w:r>
      <w:r>
        <w:instrText xml:space="preserve"> PAGEREF _Toc2393 </w:instrText>
      </w:r>
      <w:r>
        <w:fldChar w:fldCharType="separate"/>
      </w:r>
      <w:r>
        <w:t>12</w:t>
      </w:r>
      <w:r>
        <w:fldChar w:fldCharType="end"/>
      </w:r>
      <w:r>
        <w:fldChar w:fldCharType="end"/>
      </w:r>
    </w:p>
    <w:p>
      <w:pPr>
        <w:pStyle w:val="19"/>
        <w:tabs>
          <w:tab w:val="right" w:leader="dot" w:pos="8900"/>
        </w:tabs>
        <w:rPr>
          <w:rFonts w:cs="Times New Roman"/>
        </w:rPr>
      </w:pPr>
      <w:r>
        <w:fldChar w:fldCharType="begin"/>
      </w:r>
      <w:r>
        <w:instrText xml:space="preserve">HYPERLINK  \l "_Toc6659" </w:instrText>
      </w:r>
      <w:r>
        <w:fldChar w:fldCharType="separate"/>
      </w:r>
      <w:r>
        <w:rPr>
          <w:rFonts w:ascii="Times New Roman" w:eastAsia="楷体" w:cs="Times New Roman"/>
          <w:spacing w:val="1"/>
          <w:kern w:val="0"/>
        </w:rPr>
        <w:t xml:space="preserve">5.4 </w:t>
      </w:r>
      <w:r>
        <w:rPr>
          <w:rFonts w:hint="eastAsia" w:ascii="Times New Roman" w:eastAsia="楷体" w:cs="楷体"/>
          <w:spacing w:val="1"/>
          <w:kern w:val="0"/>
        </w:rPr>
        <w:t>水资源配置方案合理性评价</w:t>
      </w:r>
      <w:r>
        <w:rPr>
          <w:rFonts w:cs="Times New Roman"/>
        </w:rPr>
        <w:tab/>
      </w:r>
      <w:r>
        <w:fldChar w:fldCharType="begin"/>
      </w:r>
      <w:r>
        <w:instrText xml:space="preserve"> PAGEREF _Toc6659 </w:instrText>
      </w:r>
      <w:r>
        <w:fldChar w:fldCharType="separate"/>
      </w:r>
      <w:r>
        <w:t>12</w:t>
      </w:r>
      <w:r>
        <w:fldChar w:fldCharType="end"/>
      </w:r>
      <w:r>
        <w:fldChar w:fldCharType="end"/>
      </w:r>
    </w:p>
    <w:p>
      <w:pPr>
        <w:pStyle w:val="19"/>
        <w:tabs>
          <w:tab w:val="right" w:leader="dot" w:pos="8900"/>
        </w:tabs>
        <w:rPr>
          <w:rFonts w:cs="Times New Roman"/>
        </w:rPr>
      </w:pPr>
      <w:r>
        <w:fldChar w:fldCharType="begin"/>
      </w:r>
      <w:r>
        <w:instrText xml:space="preserve">HYPERLINK  \l "_Toc9510" </w:instrText>
      </w:r>
      <w:r>
        <w:fldChar w:fldCharType="separate"/>
      </w:r>
      <w:r>
        <w:rPr>
          <w:rFonts w:ascii="Times New Roman" w:eastAsia="楷体" w:cs="Times New Roman"/>
          <w:spacing w:val="1"/>
          <w:kern w:val="0"/>
        </w:rPr>
        <w:t xml:space="preserve">5.5 </w:t>
      </w:r>
      <w:r>
        <w:rPr>
          <w:rFonts w:hint="eastAsia" w:ascii="Times New Roman" w:eastAsia="楷体" w:cs="楷体"/>
          <w:spacing w:val="1"/>
          <w:kern w:val="0"/>
        </w:rPr>
        <w:t>取用水规模合理性评价</w:t>
      </w:r>
      <w:r>
        <w:rPr>
          <w:rFonts w:cs="Times New Roman"/>
        </w:rPr>
        <w:tab/>
      </w:r>
      <w:r>
        <w:fldChar w:fldCharType="begin"/>
      </w:r>
      <w:r>
        <w:instrText xml:space="preserve"> PAGEREF _Toc9510 </w:instrText>
      </w:r>
      <w:r>
        <w:fldChar w:fldCharType="separate"/>
      </w:r>
      <w:r>
        <w:t>13</w:t>
      </w:r>
      <w:r>
        <w:fldChar w:fldCharType="end"/>
      </w:r>
      <w:r>
        <w:fldChar w:fldCharType="end"/>
      </w:r>
    </w:p>
    <w:p>
      <w:pPr>
        <w:pStyle w:val="16"/>
        <w:tabs>
          <w:tab w:val="right" w:leader="dot" w:pos="8900"/>
        </w:tabs>
        <w:rPr>
          <w:rFonts w:cs="Times New Roman"/>
          <w:b w:val="0"/>
          <w:bCs w:val="0"/>
        </w:rPr>
      </w:pPr>
      <w:r>
        <w:fldChar w:fldCharType="begin"/>
      </w:r>
      <w:r>
        <w:instrText xml:space="preserve">HYPERLINK  \l "_Toc7502" </w:instrText>
      </w:r>
      <w:r>
        <w:fldChar w:fldCharType="separate"/>
      </w:r>
      <w:r>
        <w:rPr>
          <w:rFonts w:ascii="Times New Roman" w:eastAsia="黑体" w:cs="Times New Roman"/>
          <w:b w:val="0"/>
          <w:bCs w:val="0"/>
          <w:spacing w:val="1"/>
          <w:kern w:val="0"/>
        </w:rPr>
        <w:t xml:space="preserve">6 </w:t>
      </w:r>
      <w:r>
        <w:rPr>
          <w:rFonts w:hint="eastAsia" w:ascii="Times New Roman" w:eastAsia="黑体" w:cs="黑体"/>
          <w:b w:val="0"/>
          <w:bCs w:val="0"/>
          <w:spacing w:val="1"/>
          <w:kern w:val="0"/>
        </w:rPr>
        <w:t>节水措施方案与节水效果评价</w:t>
      </w:r>
      <w:r>
        <w:rPr>
          <w:rFonts w:cs="Times New Roman"/>
          <w:b w:val="0"/>
          <w:bCs w:val="0"/>
        </w:rPr>
        <w:tab/>
      </w:r>
      <w:r>
        <w:rPr>
          <w:b w:val="0"/>
          <w:bCs w:val="0"/>
        </w:rPr>
        <w:fldChar w:fldCharType="begin"/>
      </w:r>
      <w:r>
        <w:rPr>
          <w:b w:val="0"/>
          <w:bCs w:val="0"/>
        </w:rPr>
        <w:instrText xml:space="preserve"> PAGEREF _Toc7502 </w:instrText>
      </w:r>
      <w:r>
        <w:rPr>
          <w:b w:val="0"/>
          <w:bCs w:val="0"/>
        </w:rPr>
        <w:fldChar w:fldCharType="separate"/>
      </w:r>
      <w:r>
        <w:rPr>
          <w:b w:val="0"/>
          <w:bCs w:val="0"/>
        </w:rPr>
        <w:t>13</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"_Toc13650" </w:instrText>
      </w:r>
      <w:r>
        <w:fldChar w:fldCharType="separate"/>
      </w:r>
      <w:r>
        <w:rPr>
          <w:rFonts w:ascii="Times New Roman" w:eastAsia="楷体" w:cs="Times New Roman"/>
          <w:spacing w:val="1"/>
          <w:kern w:val="0"/>
        </w:rPr>
        <w:t>6.1</w:t>
      </w:r>
      <w:r>
        <w:rPr>
          <w:rFonts w:hint="eastAsia" w:ascii="Times New Roman" w:eastAsia="楷体" w:cs="楷体"/>
          <w:spacing w:val="1"/>
          <w:kern w:val="0"/>
        </w:rPr>
        <w:t>基本要求</w:t>
      </w:r>
      <w:r>
        <w:rPr>
          <w:rFonts w:cs="Times New Roman"/>
        </w:rPr>
        <w:tab/>
      </w:r>
      <w:r>
        <w:fldChar w:fldCharType="begin"/>
      </w:r>
      <w:r>
        <w:instrText xml:space="preserve"> PAGEREF _Toc13650 </w:instrText>
      </w:r>
      <w:r>
        <w:fldChar w:fldCharType="separate"/>
      </w:r>
      <w:r>
        <w:t>13</w:t>
      </w:r>
      <w:r>
        <w:fldChar w:fldCharType="end"/>
      </w:r>
      <w:r>
        <w:fldChar w:fldCharType="end"/>
      </w:r>
    </w:p>
    <w:p>
      <w:pPr>
        <w:pStyle w:val="19"/>
        <w:tabs>
          <w:tab w:val="right" w:leader="dot" w:pos="8900"/>
        </w:tabs>
        <w:rPr>
          <w:rFonts w:cs="Times New Roman"/>
        </w:rPr>
      </w:pPr>
      <w:r>
        <w:fldChar w:fldCharType="begin"/>
      </w:r>
      <w:r>
        <w:instrText xml:space="preserve">HYPERLINK  \l "_Toc17476" </w:instrText>
      </w:r>
      <w:r>
        <w:fldChar w:fldCharType="separate"/>
      </w:r>
      <w:r>
        <w:rPr>
          <w:rFonts w:ascii="Times New Roman" w:eastAsia="楷体" w:cs="Times New Roman"/>
          <w:spacing w:val="1"/>
          <w:kern w:val="0"/>
        </w:rPr>
        <w:t>6.2</w:t>
      </w:r>
      <w:r>
        <w:rPr>
          <w:rFonts w:hint="eastAsia" w:ascii="Times New Roman" w:eastAsia="楷体" w:cs="楷体"/>
          <w:spacing w:val="1"/>
          <w:kern w:val="0"/>
        </w:rPr>
        <w:t>节水措施方案评价</w:t>
      </w:r>
      <w:r>
        <w:rPr>
          <w:rFonts w:cs="Times New Roman"/>
        </w:rPr>
        <w:tab/>
      </w:r>
      <w:r>
        <w:fldChar w:fldCharType="begin"/>
      </w:r>
      <w:r>
        <w:instrText xml:space="preserve"> PAGEREF _Toc17476 </w:instrText>
      </w:r>
      <w:r>
        <w:fldChar w:fldCharType="separate"/>
      </w:r>
      <w:r>
        <w:t>13</w:t>
      </w:r>
      <w:r>
        <w:fldChar w:fldCharType="end"/>
      </w:r>
      <w:r>
        <w:fldChar w:fldCharType="end"/>
      </w:r>
    </w:p>
    <w:p>
      <w:pPr>
        <w:pStyle w:val="19"/>
        <w:tabs>
          <w:tab w:val="right" w:leader="dot" w:pos="8900"/>
        </w:tabs>
        <w:rPr>
          <w:rFonts w:cs="Times New Roman"/>
        </w:rPr>
      </w:pPr>
      <w:r>
        <w:fldChar w:fldCharType="begin"/>
      </w:r>
      <w:r>
        <w:instrText xml:space="preserve">HYPERLINK  \l "_Toc18724" </w:instrText>
      </w:r>
      <w:r>
        <w:fldChar w:fldCharType="separate"/>
      </w:r>
      <w:r>
        <w:rPr>
          <w:rFonts w:ascii="Times New Roman" w:eastAsia="楷体" w:cs="Times New Roman"/>
          <w:spacing w:val="1"/>
          <w:kern w:val="0"/>
        </w:rPr>
        <w:t>6.3</w:t>
      </w:r>
      <w:r>
        <w:rPr>
          <w:rFonts w:hint="eastAsia" w:ascii="Times New Roman" w:eastAsia="楷体" w:cs="楷体"/>
          <w:spacing w:val="1"/>
          <w:kern w:val="0"/>
        </w:rPr>
        <w:t>节水效果评价</w:t>
      </w:r>
      <w:r>
        <w:rPr>
          <w:rFonts w:cs="Times New Roman"/>
        </w:rPr>
        <w:tab/>
      </w:r>
      <w:r>
        <w:fldChar w:fldCharType="begin"/>
      </w:r>
      <w:r>
        <w:instrText xml:space="preserve"> PAGEREF _Toc18724 </w:instrText>
      </w:r>
      <w:r>
        <w:fldChar w:fldCharType="separate"/>
      </w:r>
      <w:r>
        <w:t>14</w:t>
      </w:r>
      <w:r>
        <w:fldChar w:fldCharType="end"/>
      </w:r>
      <w:r>
        <w:fldChar w:fldCharType="end"/>
      </w:r>
    </w:p>
    <w:p>
      <w:pPr>
        <w:pStyle w:val="16"/>
        <w:tabs>
          <w:tab w:val="right" w:leader="dot" w:pos="8900"/>
        </w:tabs>
        <w:rPr>
          <w:rFonts w:cs="Times New Roman"/>
          <w:b w:val="0"/>
          <w:bCs w:val="0"/>
        </w:rPr>
      </w:pPr>
      <w:r>
        <w:fldChar w:fldCharType="begin"/>
      </w:r>
      <w:r>
        <w:instrText xml:space="preserve">HYPERLINK  \l "_Toc16721" </w:instrText>
      </w:r>
      <w:r>
        <w:fldChar w:fldCharType="separate"/>
      </w:r>
      <w:r>
        <w:rPr>
          <w:rFonts w:ascii="Times New Roman" w:eastAsia="黑体" w:cs="Times New Roman"/>
          <w:b w:val="0"/>
          <w:bCs w:val="0"/>
          <w:spacing w:val="1"/>
          <w:kern w:val="0"/>
        </w:rPr>
        <w:t xml:space="preserve">7 </w:t>
      </w:r>
      <w:r>
        <w:rPr>
          <w:rFonts w:hint="eastAsia" w:ascii="Times New Roman" w:eastAsia="黑体" w:cs="黑体"/>
          <w:b w:val="0"/>
          <w:bCs w:val="0"/>
          <w:spacing w:val="1"/>
          <w:kern w:val="0"/>
        </w:rPr>
        <w:t>取用水的必要性与可行性评价</w:t>
      </w:r>
      <w:r>
        <w:rPr>
          <w:rFonts w:cs="Times New Roman"/>
          <w:b w:val="0"/>
          <w:bCs w:val="0"/>
        </w:rPr>
        <w:tab/>
      </w:r>
      <w:r>
        <w:rPr>
          <w:b w:val="0"/>
          <w:bCs w:val="0"/>
        </w:rPr>
        <w:fldChar w:fldCharType="begin"/>
      </w:r>
      <w:r>
        <w:rPr>
          <w:b w:val="0"/>
          <w:bCs w:val="0"/>
        </w:rPr>
        <w:instrText xml:space="preserve"> PAGEREF _Toc16721 </w:instrText>
      </w:r>
      <w:r>
        <w:rPr>
          <w:b w:val="0"/>
          <w:bCs w:val="0"/>
        </w:rPr>
        <w:fldChar w:fldCharType="separate"/>
      </w:r>
      <w:r>
        <w:rPr>
          <w:b w:val="0"/>
          <w:bCs w:val="0"/>
        </w:rPr>
        <w:t>14</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"_Toc12432" </w:instrText>
      </w:r>
      <w:r>
        <w:fldChar w:fldCharType="separate"/>
      </w:r>
      <w:r>
        <w:rPr>
          <w:rFonts w:ascii="Times New Roman" w:eastAsia="楷体" w:cs="Times New Roman"/>
          <w:spacing w:val="1"/>
          <w:kern w:val="0"/>
        </w:rPr>
        <w:t>7.1</w:t>
      </w:r>
      <w:r>
        <w:rPr>
          <w:rFonts w:hint="eastAsia" w:ascii="Times New Roman" w:eastAsia="楷体" w:cs="楷体"/>
          <w:spacing w:val="1"/>
          <w:kern w:val="0"/>
        </w:rPr>
        <w:t>基本要求</w:t>
      </w:r>
      <w:r>
        <w:rPr>
          <w:rFonts w:cs="Times New Roman"/>
        </w:rPr>
        <w:tab/>
      </w:r>
      <w:r>
        <w:fldChar w:fldCharType="begin"/>
      </w:r>
      <w:r>
        <w:instrText xml:space="preserve"> PAGEREF _Toc12432 </w:instrText>
      </w:r>
      <w:r>
        <w:fldChar w:fldCharType="separate"/>
      </w:r>
      <w:r>
        <w:t>14</w:t>
      </w:r>
      <w:r>
        <w:fldChar w:fldCharType="end"/>
      </w:r>
      <w:r>
        <w:fldChar w:fldCharType="end"/>
      </w:r>
    </w:p>
    <w:p>
      <w:pPr>
        <w:pStyle w:val="19"/>
        <w:tabs>
          <w:tab w:val="right" w:leader="dot" w:pos="8900"/>
        </w:tabs>
        <w:rPr>
          <w:rFonts w:cs="Times New Roman"/>
        </w:rPr>
      </w:pPr>
      <w:r>
        <w:fldChar w:fldCharType="begin"/>
      </w:r>
      <w:r>
        <w:instrText xml:space="preserve">HYPERLINK  \l "_Toc22251" </w:instrText>
      </w:r>
      <w:r>
        <w:fldChar w:fldCharType="separate"/>
      </w:r>
      <w:r>
        <w:rPr>
          <w:rFonts w:ascii="Times New Roman" w:eastAsia="楷体" w:cs="Times New Roman"/>
          <w:spacing w:val="1"/>
          <w:kern w:val="0"/>
        </w:rPr>
        <w:t>7.2</w:t>
      </w:r>
      <w:r>
        <w:rPr>
          <w:rFonts w:hint="eastAsia" w:ascii="Times New Roman" w:eastAsia="楷体" w:cs="楷体"/>
          <w:spacing w:val="1"/>
          <w:kern w:val="0"/>
        </w:rPr>
        <w:t>节水政策符合性评价</w:t>
      </w:r>
      <w:r>
        <w:rPr>
          <w:rFonts w:cs="Times New Roman"/>
        </w:rPr>
        <w:tab/>
      </w:r>
      <w:r>
        <w:fldChar w:fldCharType="begin"/>
      </w:r>
      <w:r>
        <w:instrText xml:space="preserve"> PAGEREF _Toc22251 </w:instrText>
      </w:r>
      <w:r>
        <w:fldChar w:fldCharType="separate"/>
      </w:r>
      <w:r>
        <w:t>15</w:t>
      </w:r>
      <w:r>
        <w:fldChar w:fldCharType="end"/>
      </w:r>
      <w:r>
        <w:fldChar w:fldCharType="end"/>
      </w:r>
    </w:p>
    <w:p>
      <w:pPr>
        <w:pStyle w:val="19"/>
        <w:tabs>
          <w:tab w:val="right" w:leader="dot" w:pos="8900"/>
        </w:tabs>
        <w:rPr>
          <w:rFonts w:cs="Times New Roman"/>
        </w:rPr>
      </w:pPr>
      <w:r>
        <w:fldChar w:fldCharType="begin"/>
      </w:r>
      <w:r>
        <w:instrText xml:space="preserve">HYPERLINK  \l "_Toc21827" </w:instrText>
      </w:r>
      <w:r>
        <w:fldChar w:fldCharType="separate"/>
      </w:r>
      <w:r>
        <w:rPr>
          <w:rFonts w:ascii="Times New Roman" w:eastAsia="楷体" w:cs="Times New Roman"/>
          <w:spacing w:val="1"/>
          <w:kern w:val="0"/>
        </w:rPr>
        <w:t>7.3</w:t>
      </w:r>
      <w:r>
        <w:rPr>
          <w:rFonts w:hint="eastAsia" w:ascii="Times New Roman" w:eastAsia="楷体" w:cs="楷体"/>
          <w:spacing w:val="1"/>
          <w:kern w:val="0"/>
        </w:rPr>
        <w:t>必要性与可行性评价</w:t>
      </w:r>
      <w:r>
        <w:rPr>
          <w:rFonts w:cs="Times New Roman"/>
        </w:rPr>
        <w:tab/>
      </w:r>
      <w:r>
        <w:fldChar w:fldCharType="begin"/>
      </w:r>
      <w:r>
        <w:instrText xml:space="preserve"> PAGEREF _Toc21827 </w:instrText>
      </w:r>
      <w:r>
        <w:fldChar w:fldCharType="separate"/>
      </w:r>
      <w:r>
        <w:t>15</w:t>
      </w:r>
      <w:r>
        <w:fldChar w:fldCharType="end"/>
      </w:r>
      <w:r>
        <w:fldChar w:fldCharType="end"/>
      </w:r>
    </w:p>
    <w:p>
      <w:pPr>
        <w:pStyle w:val="16"/>
        <w:tabs>
          <w:tab w:val="right" w:leader="dot" w:pos="8900"/>
        </w:tabs>
        <w:rPr>
          <w:rFonts w:cs="Times New Roman"/>
          <w:b w:val="0"/>
          <w:bCs w:val="0"/>
        </w:rPr>
      </w:pPr>
      <w:r>
        <w:fldChar w:fldCharType="begin"/>
      </w:r>
      <w:r>
        <w:instrText xml:space="preserve">HYPERLINK  \l "_Toc23792" </w:instrText>
      </w:r>
      <w:r>
        <w:fldChar w:fldCharType="separate"/>
      </w:r>
      <w:r>
        <w:rPr>
          <w:rFonts w:ascii="Times New Roman" w:eastAsia="黑体" w:cs="Times New Roman"/>
          <w:b w:val="0"/>
          <w:bCs w:val="0"/>
        </w:rPr>
        <w:t xml:space="preserve">8 </w:t>
      </w:r>
      <w:r>
        <w:rPr>
          <w:rFonts w:hint="eastAsia" w:ascii="Times New Roman" w:eastAsia="黑体" w:cs="黑体"/>
          <w:b w:val="0"/>
          <w:bCs w:val="0"/>
        </w:rPr>
        <w:t>节水保障措施</w:t>
      </w:r>
      <w:r>
        <w:rPr>
          <w:rFonts w:cs="Times New Roman"/>
          <w:b w:val="0"/>
          <w:bCs w:val="0"/>
        </w:rPr>
        <w:tab/>
      </w:r>
      <w:r>
        <w:rPr>
          <w:b w:val="0"/>
          <w:bCs w:val="0"/>
        </w:rPr>
        <w:fldChar w:fldCharType="begin"/>
      </w:r>
      <w:r>
        <w:rPr>
          <w:b w:val="0"/>
          <w:bCs w:val="0"/>
        </w:rPr>
        <w:instrText xml:space="preserve"> PAGEREF _Toc23792 </w:instrText>
      </w:r>
      <w:r>
        <w:rPr>
          <w:b w:val="0"/>
          <w:bCs w:val="0"/>
        </w:rPr>
        <w:fldChar w:fldCharType="separate"/>
      </w:r>
      <w:r>
        <w:rPr>
          <w:b w:val="0"/>
          <w:bCs w:val="0"/>
        </w:rPr>
        <w:t>16</w:t>
      </w:r>
      <w:r>
        <w:rPr>
          <w:b w:val="0"/>
          <w:bCs w:val="0"/>
        </w:rPr>
        <w:fldChar w:fldCharType="end"/>
      </w:r>
      <w:r>
        <w:fldChar w:fldCharType="end"/>
      </w:r>
    </w:p>
    <w:p>
      <w:pPr>
        <w:pStyle w:val="16"/>
        <w:tabs>
          <w:tab w:val="right" w:leader="dot" w:pos="8900"/>
        </w:tabs>
        <w:rPr>
          <w:rFonts w:cs="Times New Roman"/>
          <w:b w:val="0"/>
          <w:bCs w:val="0"/>
        </w:rPr>
      </w:pPr>
      <w:r>
        <w:fldChar w:fldCharType="begin"/>
      </w:r>
      <w:r>
        <w:instrText xml:space="preserve">HYPERLINK  \l "_Toc30971" </w:instrText>
      </w:r>
      <w:r>
        <w:fldChar w:fldCharType="separate"/>
      </w:r>
      <w:r>
        <w:rPr>
          <w:rFonts w:ascii="Times New Roman" w:eastAsia="黑体" w:cs="Times New Roman"/>
          <w:b w:val="0"/>
          <w:bCs w:val="0"/>
          <w:spacing w:val="1"/>
          <w:kern w:val="0"/>
        </w:rPr>
        <w:t xml:space="preserve">9 </w:t>
      </w:r>
      <w:r>
        <w:rPr>
          <w:rFonts w:hint="eastAsia" w:ascii="Times New Roman" w:eastAsia="黑体" w:cs="黑体"/>
          <w:b w:val="0"/>
          <w:bCs w:val="0"/>
          <w:spacing w:val="1"/>
          <w:kern w:val="0"/>
        </w:rPr>
        <w:t>评价结论与建议</w:t>
      </w:r>
      <w:r>
        <w:rPr>
          <w:rFonts w:cs="Times New Roman"/>
          <w:b w:val="0"/>
          <w:bCs w:val="0"/>
        </w:rPr>
        <w:tab/>
      </w:r>
      <w:r>
        <w:rPr>
          <w:b w:val="0"/>
          <w:bCs w:val="0"/>
        </w:rPr>
        <w:fldChar w:fldCharType="begin"/>
      </w:r>
      <w:r>
        <w:rPr>
          <w:b w:val="0"/>
          <w:bCs w:val="0"/>
        </w:rPr>
        <w:instrText xml:space="preserve"> PAGEREF _Toc30971 </w:instrText>
      </w:r>
      <w:r>
        <w:rPr>
          <w:b w:val="0"/>
          <w:bCs w:val="0"/>
        </w:rPr>
        <w:fldChar w:fldCharType="separate"/>
      </w:r>
      <w:r>
        <w:rPr>
          <w:b w:val="0"/>
          <w:bCs w:val="0"/>
        </w:rPr>
        <w:t>16</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"_Toc6678" </w:instrText>
      </w:r>
      <w:r>
        <w:fldChar w:fldCharType="separate"/>
      </w:r>
      <w:r>
        <w:rPr>
          <w:rFonts w:ascii="Times New Roman" w:eastAsia="楷体" w:cs="Times New Roman"/>
          <w:spacing w:val="1"/>
          <w:kern w:val="0"/>
        </w:rPr>
        <w:t xml:space="preserve">9.1 </w:t>
      </w:r>
      <w:r>
        <w:rPr>
          <w:rFonts w:hint="eastAsia" w:ascii="Times New Roman" w:eastAsia="楷体" w:cs="楷体"/>
          <w:spacing w:val="1"/>
          <w:kern w:val="0"/>
        </w:rPr>
        <w:t>评价结论</w:t>
      </w:r>
      <w:r>
        <w:rPr>
          <w:rFonts w:cs="Times New Roman"/>
        </w:rPr>
        <w:tab/>
      </w:r>
      <w:r>
        <w:fldChar w:fldCharType="begin"/>
      </w:r>
      <w:r>
        <w:instrText xml:space="preserve"> PAGEREF _Toc6678 </w:instrText>
      </w:r>
      <w:r>
        <w:fldChar w:fldCharType="separate"/>
      </w:r>
      <w:r>
        <w:t>16</w:t>
      </w:r>
      <w:r>
        <w:fldChar w:fldCharType="end"/>
      </w:r>
      <w:r>
        <w:fldChar w:fldCharType="end"/>
      </w:r>
    </w:p>
    <w:p>
      <w:pPr>
        <w:pStyle w:val="19"/>
        <w:tabs>
          <w:tab w:val="right" w:leader="dot" w:pos="8900"/>
        </w:tabs>
        <w:rPr>
          <w:rFonts w:cs="Times New Roman"/>
        </w:rPr>
      </w:pPr>
      <w:r>
        <w:fldChar w:fldCharType="begin"/>
      </w:r>
      <w:r>
        <w:instrText xml:space="preserve">HYPERLINK  \l "_Toc27581" </w:instrText>
      </w:r>
      <w:r>
        <w:fldChar w:fldCharType="separate"/>
      </w:r>
      <w:r>
        <w:rPr>
          <w:rFonts w:ascii="Times New Roman" w:eastAsia="楷体" w:cs="Times New Roman"/>
          <w:spacing w:val="1"/>
          <w:kern w:val="0"/>
        </w:rPr>
        <w:t xml:space="preserve">9.2 </w:t>
      </w:r>
      <w:r>
        <w:rPr>
          <w:rFonts w:hint="eastAsia" w:ascii="Times New Roman" w:eastAsia="楷体" w:cs="楷体"/>
          <w:spacing w:val="1"/>
          <w:kern w:val="0"/>
        </w:rPr>
        <w:t>主要建议</w:t>
      </w:r>
      <w:r>
        <w:rPr>
          <w:rFonts w:cs="Times New Roman"/>
        </w:rPr>
        <w:tab/>
      </w:r>
      <w:r>
        <w:fldChar w:fldCharType="begin"/>
      </w:r>
      <w:r>
        <w:instrText xml:space="preserve"> PAGEREF _Toc27581 </w:instrText>
      </w:r>
      <w:r>
        <w:fldChar w:fldCharType="separate"/>
      </w:r>
      <w:r>
        <w:t>17</w:t>
      </w:r>
      <w:r>
        <w:fldChar w:fldCharType="end"/>
      </w:r>
      <w:r>
        <w:fldChar w:fldCharType="end"/>
      </w:r>
    </w:p>
    <w:p>
      <w:pPr>
        <w:pStyle w:val="16"/>
        <w:tabs>
          <w:tab w:val="right" w:leader="dot" w:pos="8900"/>
        </w:tabs>
        <w:rPr>
          <w:rFonts w:cs="Times New Roman"/>
          <w:b w:val="0"/>
          <w:bCs w:val="0"/>
        </w:rPr>
      </w:pPr>
      <w:r>
        <w:fldChar w:fldCharType="begin"/>
      </w:r>
      <w:r>
        <w:instrText xml:space="preserve">HYPERLINK  \l "_Toc22994" </w:instrText>
      </w:r>
      <w:r>
        <w:fldChar w:fldCharType="separate"/>
      </w:r>
      <w:r>
        <w:rPr>
          <w:rFonts w:ascii="Times New Roman" w:eastAsia="黑体" w:cs="Times New Roman"/>
          <w:b w:val="0"/>
          <w:bCs w:val="0"/>
          <w:spacing w:val="1"/>
          <w:kern w:val="0"/>
        </w:rPr>
        <w:t xml:space="preserve">10 </w:t>
      </w:r>
      <w:r>
        <w:rPr>
          <w:rFonts w:hint="eastAsia" w:ascii="Times New Roman" w:eastAsia="黑体" w:cs="黑体"/>
          <w:b w:val="0"/>
          <w:bCs w:val="0"/>
          <w:spacing w:val="1"/>
          <w:kern w:val="0"/>
        </w:rPr>
        <w:t>节水评价审查要求及技术要点</w:t>
      </w:r>
      <w:r>
        <w:rPr>
          <w:rFonts w:cs="Times New Roman"/>
          <w:b w:val="0"/>
          <w:bCs w:val="0"/>
        </w:rPr>
        <w:tab/>
      </w:r>
      <w:r>
        <w:rPr>
          <w:b w:val="0"/>
          <w:bCs w:val="0"/>
        </w:rPr>
        <w:fldChar w:fldCharType="begin"/>
      </w:r>
      <w:r>
        <w:rPr>
          <w:b w:val="0"/>
          <w:bCs w:val="0"/>
        </w:rPr>
        <w:instrText xml:space="preserve"> PAGEREF _Toc22994 </w:instrText>
      </w:r>
      <w:r>
        <w:rPr>
          <w:b w:val="0"/>
          <w:bCs w:val="0"/>
        </w:rPr>
        <w:fldChar w:fldCharType="separate"/>
      </w:r>
      <w:r>
        <w:rPr>
          <w:b w:val="0"/>
          <w:bCs w:val="0"/>
        </w:rPr>
        <w:t>17</w:t>
      </w:r>
      <w:r>
        <w:rPr>
          <w:b w:val="0"/>
          <w:bCs w:val="0"/>
        </w:rPr>
        <w:fldChar w:fldCharType="end"/>
      </w:r>
      <w:r>
        <w:fldChar w:fldCharType="end"/>
      </w:r>
    </w:p>
    <w:p>
      <w:pPr>
        <w:pStyle w:val="19"/>
        <w:tabs>
          <w:tab w:val="right" w:leader="dot" w:pos="8900"/>
        </w:tabs>
        <w:rPr>
          <w:rFonts w:cs="Times New Roman"/>
        </w:rPr>
      </w:pPr>
      <w:r>
        <w:fldChar w:fldCharType="begin"/>
      </w:r>
      <w:r>
        <w:instrText xml:space="preserve">HYPERLINK  \l "_Toc8361" </w:instrText>
      </w:r>
      <w:r>
        <w:fldChar w:fldCharType="separate"/>
      </w:r>
      <w:r>
        <w:rPr>
          <w:rFonts w:ascii="Times New Roman" w:eastAsia="楷体" w:cs="Times New Roman"/>
          <w:spacing w:val="1"/>
          <w:kern w:val="0"/>
        </w:rPr>
        <w:t>10.1</w:t>
      </w:r>
      <w:r>
        <w:rPr>
          <w:rFonts w:hint="eastAsia" w:ascii="Times New Roman" w:eastAsia="楷体" w:cs="楷体"/>
          <w:spacing w:val="1"/>
          <w:kern w:val="0"/>
        </w:rPr>
        <w:t>审查管理要求</w:t>
      </w:r>
      <w:r>
        <w:rPr>
          <w:rFonts w:cs="Times New Roman"/>
        </w:rPr>
        <w:tab/>
      </w:r>
      <w:r>
        <w:fldChar w:fldCharType="begin"/>
      </w:r>
      <w:r>
        <w:instrText xml:space="preserve"> PAGEREF _Toc8361 </w:instrText>
      </w:r>
      <w:r>
        <w:fldChar w:fldCharType="separate"/>
      </w:r>
      <w:r>
        <w:t>17</w:t>
      </w:r>
      <w:r>
        <w:fldChar w:fldCharType="end"/>
      </w:r>
      <w:r>
        <w:fldChar w:fldCharType="end"/>
      </w:r>
    </w:p>
    <w:p>
      <w:pPr>
        <w:pStyle w:val="19"/>
        <w:tabs>
          <w:tab w:val="right" w:leader="dot" w:pos="8900"/>
        </w:tabs>
        <w:rPr>
          <w:rFonts w:ascii="Times New Roman" w:cs="Times New Roman"/>
          <w:caps/>
        </w:rPr>
      </w:pPr>
      <w:r>
        <w:fldChar w:fldCharType="begin"/>
      </w:r>
      <w:r>
        <w:instrText xml:space="preserve">HYPERLINK  \l "_Toc10834" </w:instrText>
      </w:r>
      <w:r>
        <w:fldChar w:fldCharType="separate"/>
      </w:r>
      <w:r>
        <w:rPr>
          <w:rFonts w:ascii="Times New Roman" w:eastAsia="楷体" w:cs="Times New Roman"/>
          <w:spacing w:val="1"/>
          <w:kern w:val="0"/>
        </w:rPr>
        <w:t>10.2</w:t>
      </w:r>
      <w:r>
        <w:rPr>
          <w:rFonts w:hint="eastAsia" w:ascii="Times New Roman" w:eastAsia="楷体" w:cs="楷体"/>
          <w:spacing w:val="1"/>
          <w:kern w:val="0"/>
        </w:rPr>
        <w:t>审查技术要点</w:t>
      </w:r>
      <w:r>
        <w:rPr>
          <w:rFonts w:cs="Times New Roman"/>
        </w:rPr>
        <w:tab/>
      </w:r>
      <w:r>
        <w:fldChar w:fldCharType="begin"/>
      </w:r>
      <w:r>
        <w:instrText xml:space="preserve"> PAGEREF _Toc10834 </w:instrText>
      </w:r>
      <w:r>
        <w:fldChar w:fldCharType="separate"/>
      </w:r>
      <w:r>
        <w:t>18</w:t>
      </w:r>
      <w:r>
        <w:fldChar w:fldCharType="end"/>
      </w:r>
      <w:r>
        <w:fldChar w:fldCharType="end"/>
      </w:r>
    </w:p>
    <w:p>
      <w:pPr>
        <w:rPr>
          <w:rFonts w:cs="Times New Roman"/>
        </w:rPr>
      </w:pPr>
    </w:p>
    <w:p>
      <w:pPr>
        <w:pStyle w:val="16"/>
        <w:tabs>
          <w:tab w:val="right" w:leader="dot" w:pos="8900"/>
        </w:tabs>
        <w:rPr>
          <w:rFonts w:cs="Times New Roman"/>
          <w:b w:val="0"/>
          <w:bCs w:val="0"/>
        </w:rPr>
      </w:pPr>
      <w:r>
        <w:fldChar w:fldCharType="begin"/>
      </w:r>
      <w:r>
        <w:instrText xml:space="preserve">HYPERLINK  \l "_Toc32379" </w:instrText>
      </w:r>
      <w:r>
        <w:fldChar w:fldCharType="separate"/>
      </w:r>
      <w:r>
        <w:rPr>
          <w:rFonts w:hint="eastAsia" w:ascii="Times New Roman" w:eastAsia="黑体" w:cs="黑体"/>
          <w:b w:val="0"/>
          <w:bCs w:val="0"/>
          <w:spacing w:val="1"/>
          <w:kern w:val="0"/>
        </w:rPr>
        <w:t>附录</w:t>
      </w:r>
      <w:r>
        <w:rPr>
          <w:rFonts w:ascii="Times New Roman" w:eastAsia="黑体" w:cs="Times New Roman"/>
          <w:b w:val="0"/>
          <w:bCs w:val="0"/>
          <w:spacing w:val="1"/>
          <w:kern w:val="0"/>
        </w:rPr>
        <w:t xml:space="preserve">1 </w:t>
      </w:r>
      <w:r>
        <w:rPr>
          <w:rFonts w:hint="eastAsia" w:ascii="Times New Roman" w:eastAsia="黑体" w:cs="黑体"/>
          <w:b w:val="0"/>
          <w:bCs w:val="0"/>
          <w:spacing w:val="1"/>
          <w:kern w:val="0"/>
        </w:rPr>
        <w:t>节水评价章节编写提纲</w:t>
      </w:r>
      <w:r>
        <w:rPr>
          <w:rFonts w:cs="Times New Roman"/>
          <w:b w:val="0"/>
          <w:bCs w:val="0"/>
        </w:rPr>
        <w:tab/>
      </w:r>
      <w:r>
        <w:rPr>
          <w:b w:val="0"/>
          <w:bCs w:val="0"/>
        </w:rPr>
        <w:fldChar w:fldCharType="begin"/>
      </w:r>
      <w:r>
        <w:rPr>
          <w:b w:val="0"/>
          <w:bCs w:val="0"/>
        </w:rPr>
        <w:instrText xml:space="preserve"> PAGEREF _Toc32379 </w:instrText>
      </w:r>
      <w:r>
        <w:rPr>
          <w:b w:val="0"/>
          <w:bCs w:val="0"/>
        </w:rPr>
        <w:fldChar w:fldCharType="separate"/>
      </w:r>
      <w:r>
        <w:rPr>
          <w:b w:val="0"/>
          <w:bCs w:val="0"/>
        </w:rPr>
        <w:t>21</w:t>
      </w:r>
      <w:r>
        <w:rPr>
          <w:b w:val="0"/>
          <w:bCs w:val="0"/>
        </w:rPr>
        <w:fldChar w:fldCharType="end"/>
      </w:r>
      <w:r>
        <w:fldChar w:fldCharType="end"/>
      </w:r>
    </w:p>
    <w:p>
      <w:pPr>
        <w:pStyle w:val="16"/>
        <w:tabs>
          <w:tab w:val="right" w:leader="dot" w:pos="8900"/>
        </w:tabs>
        <w:rPr>
          <w:rFonts w:cs="Times New Roman"/>
          <w:b w:val="0"/>
          <w:bCs w:val="0"/>
        </w:rPr>
      </w:pPr>
      <w:r>
        <w:fldChar w:fldCharType="begin"/>
      </w:r>
      <w:r>
        <w:instrText xml:space="preserve">HYPERLINK  \l "_Toc7750" </w:instrText>
      </w:r>
      <w:r>
        <w:fldChar w:fldCharType="separate"/>
      </w:r>
      <w:r>
        <w:rPr>
          <w:rFonts w:hint="eastAsia" w:ascii="Times New Roman" w:eastAsia="黑体" w:cs="黑体"/>
          <w:b w:val="0"/>
          <w:bCs w:val="0"/>
          <w:spacing w:val="1"/>
          <w:kern w:val="0"/>
        </w:rPr>
        <w:t>附录</w:t>
      </w:r>
      <w:r>
        <w:rPr>
          <w:rFonts w:ascii="Times New Roman" w:eastAsia="黑体" w:cs="Times New Roman"/>
          <w:b w:val="0"/>
          <w:bCs w:val="0"/>
          <w:spacing w:val="1"/>
          <w:kern w:val="0"/>
        </w:rPr>
        <w:t xml:space="preserve">2 </w:t>
      </w:r>
      <w:r>
        <w:rPr>
          <w:rFonts w:hint="eastAsia" w:ascii="Times New Roman" w:eastAsia="黑体" w:cs="黑体"/>
          <w:b w:val="0"/>
          <w:bCs w:val="0"/>
          <w:spacing w:val="1"/>
          <w:kern w:val="0"/>
        </w:rPr>
        <w:t>区域划分参考标准</w:t>
      </w:r>
      <w:r>
        <w:rPr>
          <w:rFonts w:cs="Times New Roman"/>
          <w:b w:val="0"/>
          <w:bCs w:val="0"/>
        </w:rPr>
        <w:tab/>
      </w:r>
      <w:r>
        <w:rPr>
          <w:b w:val="0"/>
          <w:bCs w:val="0"/>
        </w:rPr>
        <w:fldChar w:fldCharType="begin"/>
      </w:r>
      <w:r>
        <w:rPr>
          <w:b w:val="0"/>
          <w:bCs w:val="0"/>
        </w:rPr>
        <w:instrText xml:space="preserve"> PAGEREF _Toc7750 </w:instrText>
      </w:r>
      <w:r>
        <w:rPr>
          <w:b w:val="0"/>
          <w:bCs w:val="0"/>
        </w:rPr>
        <w:fldChar w:fldCharType="separate"/>
      </w:r>
      <w:r>
        <w:rPr>
          <w:b w:val="0"/>
          <w:bCs w:val="0"/>
        </w:rPr>
        <w:t>22</w:t>
      </w:r>
      <w:r>
        <w:rPr>
          <w:b w:val="0"/>
          <w:bCs w:val="0"/>
        </w:rPr>
        <w:fldChar w:fldCharType="end"/>
      </w:r>
      <w:r>
        <w:fldChar w:fldCharType="end"/>
      </w:r>
    </w:p>
    <w:p>
      <w:pPr>
        <w:pStyle w:val="16"/>
        <w:tabs>
          <w:tab w:val="right" w:leader="dot" w:pos="8900"/>
        </w:tabs>
        <w:rPr>
          <w:rFonts w:cs="Times New Roman"/>
          <w:b w:val="0"/>
          <w:bCs w:val="0"/>
        </w:rPr>
      </w:pPr>
      <w:r>
        <w:fldChar w:fldCharType="begin"/>
      </w:r>
      <w:r>
        <w:instrText xml:space="preserve">HYPERLINK  \l "_Toc4700" </w:instrText>
      </w:r>
      <w:r>
        <w:fldChar w:fldCharType="separate"/>
      </w:r>
      <w:r>
        <w:rPr>
          <w:rFonts w:hint="eastAsia" w:ascii="Times New Roman" w:eastAsia="黑体" w:cs="黑体"/>
          <w:b w:val="0"/>
          <w:bCs w:val="0"/>
          <w:spacing w:val="1"/>
          <w:kern w:val="0"/>
        </w:rPr>
        <w:t>附录</w:t>
      </w:r>
      <w:r>
        <w:rPr>
          <w:rFonts w:ascii="Times New Roman" w:eastAsia="黑体" w:cs="Times New Roman"/>
          <w:b w:val="0"/>
          <w:bCs w:val="0"/>
          <w:spacing w:val="1"/>
          <w:kern w:val="0"/>
        </w:rPr>
        <w:t xml:space="preserve">3 </w:t>
      </w:r>
      <w:r>
        <w:rPr>
          <w:rFonts w:hint="eastAsia" w:ascii="Times New Roman" w:eastAsia="黑体" w:cs="黑体"/>
          <w:b w:val="0"/>
          <w:bCs w:val="0"/>
          <w:spacing w:val="1"/>
          <w:kern w:val="0"/>
        </w:rPr>
        <w:t>不同区域用水总量和用水效率指标</w:t>
      </w:r>
      <w:r>
        <w:rPr>
          <w:rFonts w:cs="Times New Roman"/>
          <w:b w:val="0"/>
          <w:bCs w:val="0"/>
        </w:rPr>
        <w:tab/>
      </w:r>
      <w:r>
        <w:rPr>
          <w:b w:val="0"/>
          <w:bCs w:val="0"/>
        </w:rPr>
        <w:fldChar w:fldCharType="begin"/>
      </w:r>
      <w:r>
        <w:rPr>
          <w:b w:val="0"/>
          <w:bCs w:val="0"/>
        </w:rPr>
        <w:instrText xml:space="preserve"> PAGEREF _Toc4700 </w:instrText>
      </w:r>
      <w:r>
        <w:rPr>
          <w:b w:val="0"/>
          <w:bCs w:val="0"/>
        </w:rPr>
        <w:fldChar w:fldCharType="separate"/>
      </w:r>
      <w:r>
        <w:rPr>
          <w:b w:val="0"/>
          <w:bCs w:val="0"/>
        </w:rPr>
        <w:t>32</w:t>
      </w:r>
      <w:r>
        <w:rPr>
          <w:b w:val="0"/>
          <w:bCs w:val="0"/>
        </w:rPr>
        <w:fldChar w:fldCharType="end"/>
      </w:r>
      <w:r>
        <w:fldChar w:fldCharType="end"/>
      </w:r>
    </w:p>
    <w:p>
      <w:pPr>
        <w:rPr>
          <w:rFonts w:ascii="Times New Roman" w:cs="Times New Roman"/>
        </w:rPr>
      </w:pPr>
      <w:r>
        <w:rPr>
          <w:rFonts w:ascii="Times New Roman" w:cs="Times New Roman"/>
          <w:b/>
          <w:bCs/>
          <w:caps/>
        </w:rPr>
        <w:fldChar w:fldCharType="end"/>
      </w:r>
    </w:p>
    <w:p>
      <w:pPr>
        <w:spacing w:line="600" w:lineRule="exact"/>
        <w:ind w:firstLine="0"/>
        <w:jc w:val="center"/>
        <w:rPr>
          <w:rFonts w:ascii="Times New Roman" w:cs="Times New Roman"/>
        </w:rPr>
      </w:pPr>
    </w:p>
    <w:p>
      <w:pPr>
        <w:spacing w:line="600" w:lineRule="exact"/>
        <w:ind w:firstLine="31680" w:firstLineChars="200"/>
        <w:outlineLvl w:val="0"/>
        <w:rPr>
          <w:rFonts w:ascii="Times New Roman" w:eastAsia="黑体" w:cs="Times New Roman"/>
          <w:b/>
          <w:bCs/>
          <w:spacing w:val="1"/>
          <w:kern w:val="0"/>
        </w:rPr>
        <w:sectPr>
          <w:pgSz w:w="11906" w:h="16838"/>
          <w:pgMar w:top="1588" w:right="1418" w:bottom="1418" w:left="1588" w:header="851" w:footer="992" w:gutter="0"/>
          <w:cols w:space="720" w:num="1"/>
          <w:docGrid w:type="lines" w:linePitch="435" w:charSpace="0"/>
        </w:sectPr>
      </w:pPr>
    </w:p>
    <w:p>
      <w:pPr>
        <w:tabs>
          <w:tab w:val="left" w:pos="1970"/>
        </w:tabs>
        <w:spacing w:line="600" w:lineRule="exact"/>
        <w:ind w:firstLine="31680" w:firstLineChars="200"/>
        <w:outlineLvl w:val="0"/>
        <w:rPr>
          <w:rFonts w:ascii="黑体" w:hAnsi="黑体" w:eastAsia="黑体" w:cs="Times New Roman"/>
          <w:sz w:val="30"/>
          <w:szCs w:val="30"/>
        </w:rPr>
      </w:pPr>
      <w:bookmarkStart w:id="0" w:name="_Toc24434"/>
      <w:bookmarkStart w:id="1" w:name="_Toc6177"/>
      <w:bookmarkStart w:id="2" w:name="_Toc4422"/>
      <w:bookmarkStart w:id="3" w:name="_Toc1168"/>
      <w:bookmarkStart w:id="4" w:name="_Toc7475638"/>
      <w:bookmarkStart w:id="5" w:name="_Toc16877"/>
      <w:bookmarkStart w:id="6" w:name="_Toc7417665"/>
      <w:bookmarkStart w:id="7" w:name="_Toc24143"/>
      <w:bookmarkStart w:id="8" w:name="_Toc8310745"/>
      <w:r>
        <w:rPr>
          <w:rFonts w:ascii="黑体" w:hAnsi="黑体" w:eastAsia="黑体" w:cs="黑体"/>
          <w:spacing w:val="1"/>
          <w:kern w:val="0"/>
          <w:sz w:val="30"/>
          <w:szCs w:val="30"/>
        </w:rPr>
        <w:t xml:space="preserve">1 </w:t>
      </w:r>
      <w:r>
        <w:rPr>
          <w:rFonts w:hint="eastAsia" w:ascii="黑体" w:hAnsi="黑体" w:eastAsia="黑体" w:cs="黑体"/>
          <w:spacing w:val="1"/>
          <w:kern w:val="0"/>
          <w:sz w:val="30"/>
          <w:szCs w:val="30"/>
        </w:rPr>
        <w:t>总则</w:t>
      </w:r>
      <w:bookmarkEnd w:id="0"/>
      <w:bookmarkEnd w:id="1"/>
      <w:bookmarkEnd w:id="2"/>
      <w:bookmarkEnd w:id="3"/>
      <w:bookmarkEnd w:id="4"/>
      <w:bookmarkEnd w:id="5"/>
      <w:bookmarkEnd w:id="6"/>
      <w:bookmarkEnd w:id="7"/>
      <w:bookmarkEnd w:id="8"/>
      <w:r>
        <w:rPr>
          <w:rFonts w:ascii="黑体" w:hAnsi="黑体" w:eastAsia="黑体" w:cs="Times New Roman"/>
          <w:spacing w:val="1"/>
          <w:kern w:val="0"/>
          <w:sz w:val="30"/>
          <w:szCs w:val="30"/>
        </w:rPr>
        <w:tab/>
      </w:r>
    </w:p>
    <w:p>
      <w:pPr>
        <w:spacing w:line="600" w:lineRule="exact"/>
        <w:ind w:firstLine="31680" w:firstLineChars="200"/>
        <w:rPr>
          <w:rFonts w:cs="Times New Roman"/>
          <w:spacing w:val="1"/>
          <w:kern w:val="0"/>
          <w:sz w:val="30"/>
          <w:szCs w:val="30"/>
        </w:rPr>
      </w:pPr>
      <w:r>
        <w:rPr>
          <w:spacing w:val="1"/>
          <w:kern w:val="0"/>
          <w:sz w:val="30"/>
          <w:szCs w:val="30"/>
        </w:rPr>
        <w:t>1.0.1</w:t>
      </w:r>
      <w:r>
        <w:rPr>
          <w:rFonts w:hint="eastAsia"/>
          <w:spacing w:val="1"/>
          <w:kern w:val="0"/>
          <w:sz w:val="30"/>
          <w:szCs w:val="30"/>
        </w:rPr>
        <w:t>为了规范与取用水有关的规划和建设项目节水评价工作，明确节水评价章节编制方法、评价内容与标准、审查要求与技术要点等，特制订本技术要求。</w:t>
      </w:r>
    </w:p>
    <w:p>
      <w:pPr>
        <w:spacing w:line="600" w:lineRule="exact"/>
        <w:ind w:firstLine="31680" w:firstLineChars="200"/>
        <w:rPr>
          <w:rFonts w:cs="Times New Roman"/>
          <w:spacing w:val="1"/>
          <w:kern w:val="0"/>
          <w:sz w:val="30"/>
          <w:szCs w:val="30"/>
        </w:rPr>
      </w:pPr>
      <w:r>
        <w:rPr>
          <w:spacing w:val="1"/>
          <w:kern w:val="0"/>
          <w:sz w:val="30"/>
          <w:szCs w:val="30"/>
        </w:rPr>
        <w:t>1.0.2</w:t>
      </w:r>
      <w:r>
        <w:rPr>
          <w:rFonts w:hint="eastAsia"/>
          <w:spacing w:val="1"/>
          <w:kern w:val="0"/>
          <w:sz w:val="30"/>
          <w:szCs w:val="30"/>
        </w:rPr>
        <w:t>本技术要求适用于与取用水相关的规划和建设项目，主要包括：</w:t>
      </w:r>
      <w:r>
        <w:rPr>
          <w:spacing w:val="1"/>
          <w:kern w:val="0"/>
          <w:sz w:val="30"/>
          <w:szCs w:val="30"/>
        </w:rPr>
        <w:t xml:space="preserve"> </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1</w:t>
      </w:r>
      <w:r>
        <w:rPr>
          <w:rFonts w:hint="eastAsia"/>
          <w:spacing w:val="1"/>
          <w:kern w:val="0"/>
          <w:sz w:val="30"/>
          <w:szCs w:val="30"/>
        </w:rPr>
        <w:t>）与取用水相关的水利规划。包括区域供水工程规划、引水调水规划、水库建设规划、灌区建设规划等。</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2</w:t>
      </w:r>
      <w:r>
        <w:rPr>
          <w:rFonts w:hint="eastAsia"/>
          <w:spacing w:val="1"/>
          <w:kern w:val="0"/>
          <w:sz w:val="30"/>
          <w:szCs w:val="30"/>
        </w:rPr>
        <w:t>）与取用水相关的水利工程项目。包括蓄水工程、引水工程、提水工程、调水工程、地下水利用工程等。</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3</w:t>
      </w:r>
      <w:r>
        <w:rPr>
          <w:rFonts w:hint="eastAsia"/>
          <w:spacing w:val="1"/>
          <w:kern w:val="0"/>
          <w:sz w:val="30"/>
          <w:szCs w:val="30"/>
        </w:rPr>
        <w:t>）需开展水资源论证的相关规划。包括城镇新区规划、工业园区规划、经济技术开发区规划、高耗水行业的专项规划、涉及取用水的相关产业发展规划等。</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4</w:t>
      </w:r>
      <w:r>
        <w:rPr>
          <w:rFonts w:hint="eastAsia"/>
          <w:spacing w:val="1"/>
          <w:kern w:val="0"/>
          <w:sz w:val="30"/>
          <w:szCs w:val="30"/>
        </w:rPr>
        <w:t>）办理取水许可的非水利建设项目。包括直接从江河、湖泊、地下以及水库、渠道等取水，并需要申请取水许可的非水利建设项目。</w:t>
      </w:r>
    </w:p>
    <w:p>
      <w:pPr>
        <w:spacing w:line="600" w:lineRule="exact"/>
        <w:ind w:firstLine="31680" w:firstLineChars="200"/>
        <w:rPr>
          <w:rFonts w:cs="Times New Roman"/>
          <w:spacing w:val="1"/>
          <w:kern w:val="0"/>
          <w:sz w:val="30"/>
          <w:szCs w:val="30"/>
        </w:rPr>
      </w:pPr>
      <w:r>
        <w:rPr>
          <w:rFonts w:hint="eastAsia"/>
          <w:spacing w:val="1"/>
          <w:kern w:val="0"/>
          <w:sz w:val="30"/>
          <w:szCs w:val="30"/>
        </w:rPr>
        <w:t>其他类型规划和从城市公共管网等取水的建设项目的节水评价，可参照执行。</w:t>
      </w:r>
    </w:p>
    <w:p>
      <w:pPr>
        <w:spacing w:line="600" w:lineRule="exact"/>
        <w:ind w:firstLine="31680" w:firstLineChars="200"/>
        <w:rPr>
          <w:rFonts w:cs="Times New Roman"/>
          <w:spacing w:val="1"/>
          <w:kern w:val="0"/>
          <w:sz w:val="30"/>
          <w:szCs w:val="30"/>
        </w:rPr>
      </w:pPr>
      <w:r>
        <w:rPr>
          <w:rFonts w:hint="eastAsia"/>
          <w:spacing w:val="1"/>
          <w:kern w:val="0"/>
          <w:sz w:val="30"/>
          <w:szCs w:val="30"/>
        </w:rPr>
        <w:t>申请延续取水许可的非水利建设项目</w:t>
      </w:r>
      <w:r>
        <w:rPr>
          <w:spacing w:val="1"/>
          <w:kern w:val="0"/>
          <w:sz w:val="30"/>
          <w:szCs w:val="30"/>
        </w:rPr>
        <w:t>,</w:t>
      </w:r>
      <w:r>
        <w:rPr>
          <w:rFonts w:hint="eastAsia"/>
          <w:spacing w:val="1"/>
          <w:kern w:val="0"/>
          <w:sz w:val="30"/>
          <w:szCs w:val="30"/>
        </w:rPr>
        <w:t>涉及取用水规模较小、水资源论证时按水资源论证表管理的建设项目，可不开展节水评价。</w:t>
      </w:r>
    </w:p>
    <w:p>
      <w:pPr>
        <w:spacing w:line="600" w:lineRule="exact"/>
        <w:ind w:firstLine="31680" w:firstLineChars="200"/>
        <w:rPr>
          <w:rFonts w:cs="Times New Roman"/>
          <w:spacing w:val="1"/>
          <w:kern w:val="0"/>
          <w:sz w:val="30"/>
          <w:szCs w:val="30"/>
        </w:rPr>
      </w:pPr>
      <w:r>
        <w:rPr>
          <w:spacing w:val="1"/>
          <w:kern w:val="0"/>
          <w:sz w:val="30"/>
          <w:szCs w:val="30"/>
        </w:rPr>
        <w:t>1.0.3</w:t>
      </w:r>
      <w:r>
        <w:rPr>
          <w:rFonts w:hint="eastAsia"/>
          <w:spacing w:val="1"/>
          <w:kern w:val="0"/>
          <w:sz w:val="30"/>
          <w:szCs w:val="30"/>
        </w:rPr>
        <w:t>节水评价应遵循以下原则：</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1</w:t>
      </w:r>
      <w:r>
        <w:rPr>
          <w:rFonts w:hint="eastAsia"/>
          <w:spacing w:val="1"/>
          <w:kern w:val="0"/>
          <w:sz w:val="30"/>
          <w:szCs w:val="30"/>
        </w:rPr>
        <w:t>）符合国家法律法规及相关技术标准等规定；</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2</w:t>
      </w:r>
      <w:r>
        <w:rPr>
          <w:rFonts w:hint="eastAsia"/>
          <w:spacing w:val="1"/>
          <w:kern w:val="0"/>
          <w:sz w:val="30"/>
          <w:szCs w:val="30"/>
        </w:rPr>
        <w:t>）符合国家产业政策、行业发展规划以及水资源相关规划、经批准的水量分配方案（协议）；</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3</w:t>
      </w:r>
      <w:r>
        <w:rPr>
          <w:rFonts w:hint="eastAsia"/>
          <w:spacing w:val="1"/>
          <w:kern w:val="0"/>
          <w:sz w:val="30"/>
          <w:szCs w:val="30"/>
        </w:rPr>
        <w:t>）符合最严格水资源管理制度关于用水总量控制、用水效率控制的要求；</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4</w:t>
      </w:r>
      <w:r>
        <w:rPr>
          <w:rFonts w:hint="eastAsia"/>
          <w:spacing w:val="1"/>
          <w:kern w:val="0"/>
          <w:sz w:val="30"/>
          <w:szCs w:val="30"/>
        </w:rPr>
        <w:t>）新增取用水量与区域供用水总量相协调；</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5</w:t>
      </w:r>
      <w:r>
        <w:rPr>
          <w:rFonts w:hint="eastAsia"/>
          <w:spacing w:val="1"/>
          <w:kern w:val="0"/>
          <w:sz w:val="30"/>
          <w:szCs w:val="30"/>
        </w:rPr>
        <w:t>）符合取用水定额管理、水资源论证、取水许可、计划用水等制度要求。</w:t>
      </w:r>
    </w:p>
    <w:p>
      <w:pPr>
        <w:spacing w:line="600" w:lineRule="exact"/>
        <w:ind w:firstLine="31680" w:firstLineChars="200"/>
        <w:rPr>
          <w:rFonts w:cs="Times New Roman"/>
          <w:spacing w:val="1"/>
          <w:kern w:val="0"/>
          <w:sz w:val="30"/>
          <w:szCs w:val="30"/>
        </w:rPr>
      </w:pPr>
      <w:r>
        <w:rPr>
          <w:spacing w:val="1"/>
          <w:kern w:val="0"/>
          <w:sz w:val="30"/>
          <w:szCs w:val="30"/>
        </w:rPr>
        <w:t>1.0.4</w:t>
      </w:r>
      <w:r>
        <w:rPr>
          <w:rFonts w:hint="eastAsia"/>
          <w:spacing w:val="1"/>
          <w:kern w:val="0"/>
          <w:sz w:val="30"/>
          <w:szCs w:val="30"/>
        </w:rPr>
        <w:t>节水评价要分析规划和建设项目及其涉及区域的用水水平、节水潜力，分析节水指标的先进性，评估节水措施的实效性，合理确定其取用水规模，评价其取用水的必要性、可行性，提出评价结论及建议。</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1</w:t>
      </w:r>
      <w:r>
        <w:rPr>
          <w:rFonts w:hint="eastAsia"/>
          <w:spacing w:val="1"/>
          <w:kern w:val="0"/>
          <w:sz w:val="30"/>
          <w:szCs w:val="30"/>
        </w:rPr>
        <w:t>）水利规划或需开展水资源论证的相关规划，重点分析现状供用水水平与节水潜力，节水目标指标的合理性与先进性，供需水量预测成果及水资源配置方案的节水符合性，节水措施的可行性与节水效果等，评价规划取用水的合理性与可行性。</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2</w:t>
      </w:r>
      <w:r>
        <w:rPr>
          <w:rFonts w:hint="eastAsia"/>
          <w:spacing w:val="1"/>
          <w:kern w:val="0"/>
          <w:sz w:val="30"/>
          <w:szCs w:val="30"/>
        </w:rPr>
        <w:t>）水利工程项目，重点分析现状供用水水平与节水潜力，供需水量预测成果及水资源配置方案的节水符合性，节水措施的可行性与节水效果等，评价水利工程项目供水的必要性与取用水规模的合理性。</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3</w:t>
      </w:r>
      <w:r>
        <w:rPr>
          <w:rFonts w:hint="eastAsia"/>
          <w:spacing w:val="1"/>
          <w:kern w:val="0"/>
          <w:sz w:val="30"/>
          <w:szCs w:val="30"/>
        </w:rPr>
        <w:t>）办理取水许可的非水利建设项目，重点分析用水节水相关政策的符合性，节水工艺技术、循环用水水平、用水指标的先进性等，评价建设项目取用水的必要性和规模的合理性。</w:t>
      </w:r>
    </w:p>
    <w:p>
      <w:pPr>
        <w:spacing w:line="600" w:lineRule="exact"/>
        <w:ind w:firstLine="31680" w:firstLineChars="200"/>
        <w:rPr>
          <w:rFonts w:cs="Times New Roman"/>
          <w:spacing w:val="1"/>
          <w:kern w:val="0"/>
          <w:sz w:val="30"/>
          <w:szCs w:val="30"/>
        </w:rPr>
      </w:pPr>
      <w:r>
        <w:rPr>
          <w:spacing w:val="1"/>
          <w:kern w:val="0"/>
          <w:sz w:val="30"/>
          <w:szCs w:val="30"/>
        </w:rPr>
        <w:t>1.0.5</w:t>
      </w:r>
      <w:r>
        <w:rPr>
          <w:rFonts w:hint="eastAsia"/>
          <w:spacing w:val="1"/>
          <w:kern w:val="0"/>
          <w:sz w:val="30"/>
          <w:szCs w:val="30"/>
        </w:rPr>
        <w:t>引用的主要法律法规、标准、文件</w:t>
      </w:r>
    </w:p>
    <w:p>
      <w:pPr>
        <w:spacing w:line="600" w:lineRule="exact"/>
        <w:ind w:firstLine="31680" w:firstLineChars="200"/>
        <w:rPr>
          <w:rFonts w:cs="Times New Roman"/>
          <w:spacing w:val="1"/>
          <w:kern w:val="0"/>
          <w:sz w:val="30"/>
          <w:szCs w:val="30"/>
        </w:rPr>
      </w:pPr>
      <w:r>
        <w:rPr>
          <w:rFonts w:hint="eastAsia"/>
          <w:spacing w:val="1"/>
          <w:kern w:val="0"/>
          <w:sz w:val="30"/>
          <w:szCs w:val="30"/>
        </w:rPr>
        <w:t>《水法》（</w:t>
      </w:r>
      <w:r>
        <w:rPr>
          <w:spacing w:val="1"/>
          <w:kern w:val="0"/>
          <w:sz w:val="30"/>
          <w:szCs w:val="30"/>
        </w:rPr>
        <w:t>2016</w:t>
      </w:r>
      <w:r>
        <w:rPr>
          <w:rFonts w:hint="eastAsia"/>
          <w:spacing w:val="1"/>
          <w:kern w:val="0"/>
          <w:sz w:val="30"/>
          <w:szCs w:val="30"/>
        </w:rPr>
        <w:t>年修订版）</w:t>
      </w:r>
    </w:p>
    <w:p>
      <w:pPr>
        <w:spacing w:line="600" w:lineRule="exact"/>
        <w:ind w:firstLine="31680" w:firstLineChars="200"/>
        <w:rPr>
          <w:rFonts w:cs="Times New Roman"/>
          <w:spacing w:val="1"/>
          <w:kern w:val="0"/>
          <w:sz w:val="30"/>
          <w:szCs w:val="30"/>
        </w:rPr>
      </w:pPr>
      <w:r>
        <w:rPr>
          <w:rFonts w:hint="eastAsia"/>
          <w:spacing w:val="1"/>
          <w:kern w:val="0"/>
          <w:sz w:val="30"/>
          <w:szCs w:val="30"/>
        </w:rPr>
        <w:t>《实行最严格水资源管理制度考核办法》（国办发</w:t>
      </w:r>
      <w:r>
        <w:rPr>
          <w:spacing w:val="1"/>
          <w:kern w:val="0"/>
          <w:sz w:val="30"/>
          <w:szCs w:val="30"/>
        </w:rPr>
        <w:t>[2013]2</w:t>
      </w:r>
      <w:r>
        <w:rPr>
          <w:rFonts w:hint="eastAsia"/>
          <w:spacing w:val="1"/>
          <w:kern w:val="0"/>
          <w:sz w:val="30"/>
          <w:szCs w:val="30"/>
        </w:rPr>
        <w:t>号）</w:t>
      </w:r>
    </w:p>
    <w:p>
      <w:pPr>
        <w:spacing w:line="600" w:lineRule="exact"/>
        <w:ind w:firstLine="31680" w:firstLineChars="200"/>
        <w:rPr>
          <w:rFonts w:cs="Times New Roman"/>
          <w:spacing w:val="1"/>
          <w:kern w:val="0"/>
          <w:sz w:val="30"/>
          <w:szCs w:val="30"/>
        </w:rPr>
      </w:pPr>
      <w:r>
        <w:rPr>
          <w:rFonts w:hint="eastAsia"/>
          <w:spacing w:val="1"/>
          <w:kern w:val="0"/>
          <w:sz w:val="30"/>
          <w:szCs w:val="30"/>
        </w:rPr>
        <w:t>《取水许可和水资源费征收管理条例》（</w:t>
      </w:r>
      <w:r>
        <w:rPr>
          <w:spacing w:val="1"/>
          <w:kern w:val="0"/>
          <w:sz w:val="30"/>
          <w:szCs w:val="30"/>
        </w:rPr>
        <w:t>2017</w:t>
      </w:r>
      <w:r>
        <w:rPr>
          <w:rFonts w:hint="eastAsia"/>
          <w:spacing w:val="1"/>
          <w:kern w:val="0"/>
          <w:sz w:val="30"/>
          <w:szCs w:val="30"/>
        </w:rPr>
        <w:t>年修订版）</w:t>
      </w:r>
    </w:p>
    <w:p>
      <w:pPr>
        <w:spacing w:line="600" w:lineRule="exact"/>
        <w:ind w:firstLine="31680" w:firstLineChars="200"/>
        <w:rPr>
          <w:rFonts w:cs="Times New Roman"/>
          <w:spacing w:val="1"/>
          <w:kern w:val="0"/>
          <w:sz w:val="30"/>
          <w:szCs w:val="30"/>
        </w:rPr>
      </w:pPr>
      <w:r>
        <w:rPr>
          <w:rFonts w:hint="eastAsia"/>
          <w:spacing w:val="1"/>
          <w:kern w:val="0"/>
          <w:sz w:val="30"/>
          <w:szCs w:val="30"/>
        </w:rPr>
        <w:t>《取水许可管理办法》（</w:t>
      </w:r>
      <w:r>
        <w:rPr>
          <w:spacing w:val="1"/>
          <w:kern w:val="0"/>
          <w:sz w:val="30"/>
          <w:szCs w:val="30"/>
        </w:rPr>
        <w:t>2017</w:t>
      </w:r>
      <w:r>
        <w:rPr>
          <w:rFonts w:hint="eastAsia"/>
          <w:spacing w:val="1"/>
          <w:kern w:val="0"/>
          <w:sz w:val="30"/>
          <w:szCs w:val="30"/>
        </w:rPr>
        <w:t>年修订版）</w:t>
      </w:r>
    </w:p>
    <w:p>
      <w:pPr>
        <w:spacing w:line="600" w:lineRule="exact"/>
        <w:ind w:firstLine="31680" w:firstLineChars="200"/>
        <w:rPr>
          <w:rFonts w:cs="Times New Roman"/>
          <w:spacing w:val="1"/>
          <w:kern w:val="0"/>
          <w:sz w:val="30"/>
          <w:szCs w:val="30"/>
        </w:rPr>
      </w:pPr>
      <w:r>
        <w:rPr>
          <w:rFonts w:hint="eastAsia"/>
          <w:spacing w:val="1"/>
          <w:kern w:val="0"/>
          <w:sz w:val="30"/>
          <w:szCs w:val="30"/>
        </w:rPr>
        <w:t>《建设项目水资源论证管理办法》（</w:t>
      </w:r>
      <w:r>
        <w:rPr>
          <w:spacing w:val="1"/>
          <w:kern w:val="0"/>
          <w:sz w:val="30"/>
          <w:szCs w:val="30"/>
        </w:rPr>
        <w:t>2017</w:t>
      </w:r>
      <w:r>
        <w:rPr>
          <w:rFonts w:hint="eastAsia"/>
          <w:spacing w:val="1"/>
          <w:kern w:val="0"/>
          <w:sz w:val="30"/>
          <w:szCs w:val="30"/>
        </w:rPr>
        <w:t>年修订版）</w:t>
      </w:r>
    </w:p>
    <w:p>
      <w:pPr>
        <w:spacing w:line="600" w:lineRule="exact"/>
        <w:ind w:firstLine="31680" w:firstLineChars="200"/>
        <w:rPr>
          <w:rFonts w:cs="Times New Roman"/>
          <w:spacing w:val="1"/>
          <w:kern w:val="0"/>
          <w:sz w:val="30"/>
          <w:szCs w:val="30"/>
        </w:rPr>
      </w:pPr>
      <w:r>
        <w:rPr>
          <w:rFonts w:hint="eastAsia"/>
          <w:spacing w:val="1"/>
          <w:kern w:val="0"/>
          <w:sz w:val="30"/>
          <w:szCs w:val="30"/>
        </w:rPr>
        <w:t>《水资源规划规范》（</w:t>
      </w:r>
      <w:r>
        <w:rPr>
          <w:spacing w:val="1"/>
          <w:kern w:val="0"/>
          <w:sz w:val="30"/>
          <w:szCs w:val="30"/>
        </w:rPr>
        <w:t>GB/T 51051</w:t>
      </w:r>
      <w:r>
        <w:rPr>
          <w:rFonts w:hint="eastAsia"/>
          <w:spacing w:val="1"/>
          <w:kern w:val="0"/>
          <w:sz w:val="30"/>
          <w:szCs w:val="30"/>
        </w:rPr>
        <w:t>）</w:t>
      </w:r>
    </w:p>
    <w:p>
      <w:pPr>
        <w:spacing w:line="600" w:lineRule="exact"/>
        <w:ind w:firstLine="31680" w:firstLineChars="200"/>
        <w:rPr>
          <w:rFonts w:cs="Times New Roman"/>
          <w:spacing w:val="1"/>
          <w:kern w:val="0"/>
          <w:sz w:val="30"/>
          <w:szCs w:val="30"/>
        </w:rPr>
      </w:pPr>
      <w:r>
        <w:rPr>
          <w:rFonts w:hint="eastAsia"/>
          <w:spacing w:val="1"/>
          <w:kern w:val="0"/>
          <w:sz w:val="30"/>
          <w:szCs w:val="30"/>
        </w:rPr>
        <w:t>《建设项目水资源论证导则》（</w:t>
      </w:r>
      <w:r>
        <w:rPr>
          <w:spacing w:val="1"/>
          <w:kern w:val="0"/>
          <w:sz w:val="30"/>
          <w:szCs w:val="30"/>
        </w:rPr>
        <w:t>GB/T 35580</w:t>
      </w:r>
      <w:r>
        <w:rPr>
          <w:rFonts w:hint="eastAsia"/>
          <w:spacing w:val="1"/>
          <w:kern w:val="0"/>
          <w:sz w:val="30"/>
          <w:szCs w:val="30"/>
        </w:rPr>
        <w:t>）</w:t>
      </w:r>
    </w:p>
    <w:p>
      <w:pPr>
        <w:spacing w:line="600" w:lineRule="exact"/>
        <w:ind w:firstLine="31680" w:firstLineChars="200"/>
        <w:rPr>
          <w:rFonts w:cs="Times New Roman"/>
          <w:spacing w:val="1"/>
          <w:kern w:val="0"/>
          <w:sz w:val="30"/>
          <w:szCs w:val="30"/>
        </w:rPr>
      </w:pPr>
      <w:r>
        <w:rPr>
          <w:rFonts w:hint="eastAsia"/>
          <w:spacing w:val="1"/>
          <w:kern w:val="0"/>
          <w:sz w:val="30"/>
          <w:szCs w:val="30"/>
        </w:rPr>
        <w:t>《城市节水评价标准》（</w:t>
      </w:r>
      <w:r>
        <w:rPr>
          <w:spacing w:val="1"/>
          <w:kern w:val="0"/>
          <w:sz w:val="30"/>
          <w:szCs w:val="30"/>
        </w:rPr>
        <w:t>GB/T 51083</w:t>
      </w:r>
      <w:r>
        <w:rPr>
          <w:rFonts w:hint="eastAsia"/>
          <w:spacing w:val="1"/>
          <w:kern w:val="0"/>
          <w:sz w:val="30"/>
          <w:szCs w:val="30"/>
        </w:rPr>
        <w:t>）</w:t>
      </w:r>
    </w:p>
    <w:p>
      <w:pPr>
        <w:spacing w:line="600" w:lineRule="exact"/>
        <w:ind w:firstLine="31680" w:firstLineChars="200"/>
        <w:rPr>
          <w:rFonts w:cs="Times New Roman"/>
          <w:spacing w:val="1"/>
          <w:kern w:val="0"/>
          <w:sz w:val="30"/>
          <w:szCs w:val="30"/>
        </w:rPr>
      </w:pPr>
      <w:r>
        <w:rPr>
          <w:rFonts w:hint="eastAsia"/>
          <w:spacing w:val="1"/>
          <w:kern w:val="0"/>
          <w:sz w:val="30"/>
          <w:szCs w:val="30"/>
        </w:rPr>
        <w:t>《节水灌溉工程技术标准》（</w:t>
      </w:r>
      <w:r>
        <w:rPr>
          <w:spacing w:val="1"/>
          <w:kern w:val="0"/>
          <w:sz w:val="30"/>
          <w:szCs w:val="30"/>
        </w:rPr>
        <w:t>GB/T 50363</w:t>
      </w:r>
      <w:r>
        <w:rPr>
          <w:rFonts w:hint="eastAsia"/>
          <w:spacing w:val="1"/>
          <w:kern w:val="0"/>
          <w:sz w:val="30"/>
          <w:szCs w:val="30"/>
        </w:rPr>
        <w:t>）</w:t>
      </w:r>
    </w:p>
    <w:p>
      <w:pPr>
        <w:spacing w:line="600" w:lineRule="exact"/>
        <w:ind w:firstLine="31680" w:firstLineChars="200"/>
        <w:rPr>
          <w:rFonts w:cs="Times New Roman"/>
          <w:spacing w:val="1"/>
          <w:kern w:val="0"/>
          <w:sz w:val="30"/>
          <w:szCs w:val="30"/>
        </w:rPr>
      </w:pPr>
      <w:r>
        <w:rPr>
          <w:rFonts w:hint="eastAsia"/>
          <w:spacing w:val="1"/>
          <w:kern w:val="0"/>
          <w:sz w:val="30"/>
          <w:szCs w:val="30"/>
        </w:rPr>
        <w:t>《水资源供需预测分析技术规范》（</w:t>
      </w:r>
      <w:r>
        <w:rPr>
          <w:spacing w:val="1"/>
          <w:kern w:val="0"/>
          <w:sz w:val="30"/>
          <w:szCs w:val="30"/>
        </w:rPr>
        <w:t>SL429</w:t>
      </w:r>
      <w:r>
        <w:rPr>
          <w:rFonts w:hint="eastAsia"/>
          <w:spacing w:val="1"/>
          <w:kern w:val="0"/>
          <w:sz w:val="30"/>
          <w:szCs w:val="30"/>
        </w:rPr>
        <w:t>）</w:t>
      </w:r>
    </w:p>
    <w:p>
      <w:pPr>
        <w:spacing w:line="600" w:lineRule="exact"/>
        <w:ind w:firstLine="31680" w:firstLineChars="200"/>
        <w:rPr>
          <w:rFonts w:cs="Times New Roman"/>
          <w:spacing w:val="1"/>
          <w:kern w:val="0"/>
          <w:sz w:val="30"/>
          <w:szCs w:val="30"/>
        </w:rPr>
      </w:pPr>
      <w:r>
        <w:rPr>
          <w:rFonts w:hint="eastAsia"/>
          <w:spacing w:val="1"/>
          <w:kern w:val="0"/>
          <w:sz w:val="30"/>
          <w:szCs w:val="30"/>
        </w:rPr>
        <w:t>《调水工程设计导则》（</w:t>
      </w:r>
      <w:r>
        <w:rPr>
          <w:spacing w:val="1"/>
          <w:kern w:val="0"/>
          <w:sz w:val="30"/>
          <w:szCs w:val="30"/>
        </w:rPr>
        <w:t>SL430</w:t>
      </w:r>
      <w:r>
        <w:rPr>
          <w:rFonts w:hint="eastAsia"/>
          <w:spacing w:val="1"/>
          <w:kern w:val="0"/>
          <w:sz w:val="30"/>
          <w:szCs w:val="30"/>
        </w:rPr>
        <w:t>）</w:t>
      </w:r>
    </w:p>
    <w:p>
      <w:pPr>
        <w:spacing w:line="600" w:lineRule="exact"/>
        <w:ind w:firstLine="31680" w:firstLineChars="200"/>
        <w:rPr>
          <w:rFonts w:cs="Times New Roman"/>
          <w:spacing w:val="1"/>
          <w:kern w:val="0"/>
          <w:sz w:val="30"/>
          <w:szCs w:val="30"/>
        </w:rPr>
      </w:pPr>
      <w:r>
        <w:rPr>
          <w:spacing w:val="1"/>
          <w:kern w:val="0"/>
          <w:sz w:val="30"/>
          <w:szCs w:val="30"/>
        </w:rPr>
        <w:t>1.0.6</w:t>
      </w:r>
      <w:r>
        <w:rPr>
          <w:rFonts w:hint="eastAsia"/>
          <w:spacing w:val="1"/>
          <w:kern w:val="0"/>
          <w:sz w:val="30"/>
          <w:szCs w:val="30"/>
        </w:rPr>
        <w:t>不同类型的与取用水相关的规划或建设项目，应在不同阶段或环节开展节水评价：</w:t>
      </w:r>
    </w:p>
    <w:p>
      <w:pPr>
        <w:numPr>
          <w:ilvl w:val="0"/>
          <w:numId w:val="2"/>
        </w:numPr>
        <w:spacing w:line="600" w:lineRule="exact"/>
        <w:ind w:firstLine="31680" w:firstLineChars="200"/>
        <w:rPr>
          <w:rFonts w:cs="Times New Roman"/>
          <w:spacing w:val="1"/>
          <w:kern w:val="0"/>
          <w:sz w:val="30"/>
          <w:szCs w:val="30"/>
        </w:rPr>
      </w:pPr>
      <w:r>
        <w:rPr>
          <w:rFonts w:hint="eastAsia"/>
          <w:spacing w:val="1"/>
          <w:kern w:val="0"/>
          <w:sz w:val="30"/>
          <w:szCs w:val="30"/>
        </w:rPr>
        <w:t>水利规划应在规划制定阶段开展节水评价，在规划报告书中编写节水评价章节。水利规划中已包含节水规划的，应在节水规划中编制节水评价章节。</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2</w:t>
      </w:r>
      <w:r>
        <w:rPr>
          <w:rFonts w:hint="eastAsia"/>
          <w:spacing w:val="1"/>
          <w:kern w:val="0"/>
          <w:sz w:val="30"/>
          <w:szCs w:val="30"/>
        </w:rPr>
        <w:t>）水利工程项目应在工程规划、项目立项阶段开展节水评价，在项目规划报告、项目建议书、项目可行性研究报告中编写节水评价章节。</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3</w:t>
      </w:r>
      <w:r>
        <w:rPr>
          <w:rFonts w:hint="eastAsia"/>
          <w:spacing w:val="1"/>
          <w:kern w:val="0"/>
          <w:sz w:val="30"/>
          <w:szCs w:val="30"/>
        </w:rPr>
        <w:t>）需开展水资源论证的相关规划，应在水资源论证阶段开展节水评价，在水资源论证报告书中编写节水评价章节。</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4</w:t>
      </w:r>
      <w:r>
        <w:rPr>
          <w:rFonts w:hint="eastAsia"/>
          <w:spacing w:val="1"/>
          <w:kern w:val="0"/>
          <w:sz w:val="30"/>
          <w:szCs w:val="30"/>
        </w:rPr>
        <w:t>）办理取水许可的非水利建设项目，应在取水许可阶段开展节水评价，在水资源论证报告书中将用水合理性分析等内容强化、整合为节水评价章节。</w:t>
      </w:r>
    </w:p>
    <w:p>
      <w:pPr>
        <w:spacing w:line="600" w:lineRule="exact"/>
        <w:ind w:firstLine="31680" w:firstLineChars="200"/>
        <w:outlineLvl w:val="0"/>
        <w:rPr>
          <w:rFonts w:ascii="黑体" w:hAnsi="黑体" w:eastAsia="黑体" w:cs="Times New Roman"/>
          <w:sz w:val="30"/>
          <w:szCs w:val="30"/>
        </w:rPr>
      </w:pPr>
      <w:bookmarkStart w:id="9" w:name="_Toc7475639"/>
      <w:bookmarkStart w:id="10" w:name="_Toc14662"/>
      <w:bookmarkStart w:id="11" w:name="_Toc27555"/>
      <w:bookmarkStart w:id="12" w:name="_Toc11592"/>
      <w:bookmarkStart w:id="13" w:name="_Toc27655"/>
      <w:bookmarkStart w:id="14" w:name="_Toc8310746"/>
      <w:bookmarkStart w:id="15" w:name="_Toc5660429"/>
      <w:bookmarkStart w:id="16" w:name="_Toc5415"/>
      <w:bookmarkStart w:id="17" w:name="_Toc7417666"/>
      <w:bookmarkStart w:id="18" w:name="_Toc29316"/>
      <w:r>
        <w:rPr>
          <w:rFonts w:ascii="黑体" w:hAnsi="黑体" w:eastAsia="黑体" w:cs="黑体"/>
          <w:spacing w:val="1"/>
          <w:kern w:val="0"/>
          <w:sz w:val="30"/>
          <w:szCs w:val="30"/>
        </w:rPr>
        <w:t xml:space="preserve">2 </w:t>
      </w:r>
      <w:r>
        <w:rPr>
          <w:rFonts w:hint="eastAsia" w:ascii="黑体" w:hAnsi="黑体" w:eastAsia="黑体" w:cs="黑体"/>
          <w:spacing w:val="1"/>
          <w:kern w:val="0"/>
          <w:sz w:val="30"/>
          <w:szCs w:val="30"/>
        </w:rPr>
        <w:t>评价范围、水平年及基础资料</w:t>
      </w:r>
      <w:bookmarkEnd w:id="9"/>
      <w:bookmarkEnd w:id="10"/>
      <w:bookmarkEnd w:id="11"/>
      <w:bookmarkEnd w:id="12"/>
      <w:bookmarkEnd w:id="13"/>
      <w:bookmarkEnd w:id="14"/>
      <w:bookmarkEnd w:id="15"/>
      <w:bookmarkEnd w:id="16"/>
      <w:bookmarkEnd w:id="17"/>
      <w:bookmarkEnd w:id="18"/>
    </w:p>
    <w:p>
      <w:pPr>
        <w:spacing w:line="600" w:lineRule="exact"/>
        <w:ind w:firstLine="31680" w:firstLineChars="200"/>
        <w:outlineLvl w:val="1"/>
        <w:rPr>
          <w:rFonts w:cs="Times New Roman"/>
          <w:b/>
          <w:bCs/>
          <w:spacing w:val="1"/>
          <w:kern w:val="0"/>
          <w:sz w:val="30"/>
          <w:szCs w:val="30"/>
        </w:rPr>
      </w:pPr>
      <w:bookmarkStart w:id="19" w:name="_Toc7417667"/>
      <w:bookmarkStart w:id="20" w:name="_Toc18979"/>
      <w:bookmarkStart w:id="21" w:name="_Toc7475640"/>
      <w:bookmarkStart w:id="22" w:name="_Toc8310747"/>
      <w:bookmarkStart w:id="23" w:name="_Toc3393"/>
      <w:bookmarkStart w:id="24" w:name="_Toc25894"/>
      <w:bookmarkStart w:id="25" w:name="_Toc13256"/>
      <w:bookmarkStart w:id="26" w:name="_Toc15107"/>
      <w:bookmarkStart w:id="27" w:name="_Toc12412"/>
      <w:r>
        <w:rPr>
          <w:b/>
          <w:bCs/>
          <w:spacing w:val="1"/>
          <w:kern w:val="0"/>
          <w:sz w:val="30"/>
          <w:szCs w:val="30"/>
        </w:rPr>
        <w:t xml:space="preserve">2.1 </w:t>
      </w:r>
      <w:r>
        <w:rPr>
          <w:rFonts w:hint="eastAsia"/>
          <w:b/>
          <w:bCs/>
          <w:spacing w:val="1"/>
          <w:kern w:val="0"/>
          <w:sz w:val="30"/>
          <w:szCs w:val="30"/>
        </w:rPr>
        <w:t>评价范围</w:t>
      </w:r>
      <w:bookmarkEnd w:id="19"/>
      <w:bookmarkEnd w:id="20"/>
      <w:bookmarkEnd w:id="21"/>
      <w:bookmarkEnd w:id="22"/>
      <w:bookmarkEnd w:id="23"/>
      <w:bookmarkEnd w:id="24"/>
      <w:bookmarkEnd w:id="25"/>
      <w:bookmarkEnd w:id="26"/>
      <w:bookmarkEnd w:id="27"/>
    </w:p>
    <w:p>
      <w:pPr>
        <w:snapToGrid w:val="0"/>
        <w:spacing w:line="600" w:lineRule="exact"/>
        <w:ind w:firstLine="31680" w:firstLineChars="200"/>
        <w:rPr>
          <w:rFonts w:cs="Times New Roman"/>
          <w:spacing w:val="1"/>
          <w:kern w:val="0"/>
          <w:sz w:val="30"/>
          <w:szCs w:val="30"/>
        </w:rPr>
      </w:pPr>
      <w:r>
        <w:rPr>
          <w:spacing w:val="1"/>
          <w:kern w:val="0"/>
          <w:sz w:val="30"/>
          <w:szCs w:val="30"/>
        </w:rPr>
        <w:t>2.1.1</w:t>
      </w:r>
      <w:r>
        <w:rPr>
          <w:rFonts w:hint="eastAsia"/>
          <w:spacing w:val="1"/>
          <w:kern w:val="0"/>
          <w:sz w:val="30"/>
          <w:szCs w:val="30"/>
        </w:rPr>
        <w:t>与取用水相关的水利规划，评价范围应以规划范围为基础，统筹考虑流域与行政区域水资源开发利用、治理配置、节约保护的需要综合确定。</w:t>
      </w:r>
    </w:p>
    <w:p>
      <w:pPr>
        <w:snapToGrid w:val="0"/>
        <w:spacing w:line="600" w:lineRule="exact"/>
        <w:ind w:firstLine="31680" w:firstLineChars="200"/>
        <w:rPr>
          <w:rFonts w:cs="Times New Roman"/>
          <w:spacing w:val="1"/>
          <w:kern w:val="0"/>
          <w:sz w:val="30"/>
          <w:szCs w:val="30"/>
        </w:rPr>
      </w:pPr>
      <w:r>
        <w:rPr>
          <w:spacing w:val="1"/>
          <w:kern w:val="0"/>
          <w:sz w:val="30"/>
          <w:szCs w:val="30"/>
        </w:rPr>
        <w:t>2.1.2</w:t>
      </w:r>
      <w:r>
        <w:rPr>
          <w:rFonts w:hint="eastAsia"/>
          <w:spacing w:val="1"/>
          <w:kern w:val="0"/>
          <w:sz w:val="30"/>
          <w:szCs w:val="30"/>
        </w:rPr>
        <w:t>与取用水相关的水利工程项目，评价范围主要为建设项目的受水区，必要时应结合工程的规划范围适当扩大节水评价范围。</w:t>
      </w:r>
    </w:p>
    <w:p>
      <w:pPr>
        <w:snapToGrid w:val="0"/>
        <w:spacing w:line="600" w:lineRule="exact"/>
        <w:ind w:firstLine="31680" w:firstLineChars="200"/>
        <w:rPr>
          <w:rFonts w:cs="Times New Roman"/>
          <w:spacing w:val="1"/>
          <w:kern w:val="0"/>
          <w:sz w:val="30"/>
          <w:szCs w:val="30"/>
        </w:rPr>
      </w:pPr>
      <w:r>
        <w:rPr>
          <w:spacing w:val="1"/>
          <w:kern w:val="0"/>
          <w:sz w:val="30"/>
          <w:szCs w:val="30"/>
        </w:rPr>
        <w:t>2.1.3</w:t>
      </w:r>
      <w:r>
        <w:rPr>
          <w:rFonts w:hint="eastAsia"/>
          <w:spacing w:val="1"/>
          <w:kern w:val="0"/>
          <w:sz w:val="30"/>
          <w:szCs w:val="30"/>
        </w:rPr>
        <w:t>开展水资源论证的相关规划，评价范围应参照水资源论证分析范围，统筹考虑规划范围、所在行政区域综合确定。</w:t>
      </w:r>
    </w:p>
    <w:p>
      <w:pPr>
        <w:snapToGrid w:val="0"/>
        <w:spacing w:line="600" w:lineRule="exact"/>
        <w:ind w:firstLine="31680" w:firstLineChars="200"/>
        <w:rPr>
          <w:rFonts w:cs="Times New Roman"/>
          <w:spacing w:val="1"/>
          <w:kern w:val="0"/>
          <w:sz w:val="30"/>
          <w:szCs w:val="30"/>
        </w:rPr>
      </w:pPr>
      <w:r>
        <w:rPr>
          <w:spacing w:val="1"/>
          <w:kern w:val="0"/>
          <w:sz w:val="30"/>
          <w:szCs w:val="30"/>
        </w:rPr>
        <w:t>2.1.4</w:t>
      </w:r>
      <w:r>
        <w:rPr>
          <w:rFonts w:hint="eastAsia"/>
          <w:spacing w:val="1"/>
          <w:kern w:val="0"/>
          <w:sz w:val="30"/>
          <w:szCs w:val="30"/>
        </w:rPr>
        <w:t>办理取水许可的非水利建设项目，评价范围主要为建设项目本身及其所在行政区域（县级或市级）。</w:t>
      </w:r>
      <w:r>
        <w:rPr>
          <w:spacing w:val="1"/>
          <w:kern w:val="0"/>
          <w:sz w:val="30"/>
          <w:szCs w:val="30"/>
        </w:rPr>
        <w:t xml:space="preserve"> </w:t>
      </w:r>
    </w:p>
    <w:p>
      <w:pPr>
        <w:spacing w:line="600" w:lineRule="exact"/>
        <w:ind w:firstLine="31680" w:firstLineChars="200"/>
        <w:outlineLvl w:val="1"/>
        <w:rPr>
          <w:rFonts w:cs="Times New Roman"/>
          <w:b/>
          <w:bCs/>
          <w:spacing w:val="1"/>
          <w:kern w:val="0"/>
          <w:sz w:val="30"/>
          <w:szCs w:val="30"/>
        </w:rPr>
      </w:pPr>
      <w:bookmarkStart w:id="28" w:name="_Toc8741"/>
      <w:bookmarkStart w:id="29" w:name="_Toc13418"/>
      <w:bookmarkStart w:id="30" w:name="_Toc9939"/>
      <w:bookmarkStart w:id="31" w:name="_Toc3140"/>
      <w:bookmarkStart w:id="32" w:name="_Toc7475641"/>
      <w:bookmarkStart w:id="33" w:name="_Toc8310748"/>
      <w:bookmarkStart w:id="34" w:name="_Toc11874"/>
      <w:bookmarkStart w:id="35" w:name="_Toc7417668"/>
      <w:bookmarkStart w:id="36" w:name="_Toc17444"/>
      <w:r>
        <w:rPr>
          <w:b/>
          <w:bCs/>
          <w:spacing w:val="1"/>
          <w:kern w:val="0"/>
          <w:sz w:val="30"/>
          <w:szCs w:val="30"/>
        </w:rPr>
        <w:t xml:space="preserve">2.2 </w:t>
      </w:r>
      <w:r>
        <w:rPr>
          <w:rFonts w:hint="eastAsia"/>
          <w:b/>
          <w:bCs/>
          <w:spacing w:val="1"/>
          <w:kern w:val="0"/>
          <w:sz w:val="30"/>
          <w:szCs w:val="30"/>
        </w:rPr>
        <w:t>水平年</w:t>
      </w:r>
      <w:bookmarkEnd w:id="28"/>
      <w:bookmarkEnd w:id="29"/>
      <w:bookmarkEnd w:id="30"/>
      <w:bookmarkEnd w:id="31"/>
      <w:bookmarkEnd w:id="32"/>
      <w:bookmarkEnd w:id="33"/>
      <w:bookmarkEnd w:id="34"/>
      <w:bookmarkEnd w:id="35"/>
      <w:bookmarkEnd w:id="36"/>
    </w:p>
    <w:p>
      <w:pPr>
        <w:snapToGrid w:val="0"/>
        <w:spacing w:line="600" w:lineRule="exact"/>
        <w:ind w:firstLine="31680" w:firstLineChars="200"/>
        <w:rPr>
          <w:rFonts w:cs="Times New Roman"/>
          <w:sz w:val="30"/>
          <w:szCs w:val="30"/>
        </w:rPr>
      </w:pPr>
      <w:r>
        <w:rPr>
          <w:sz w:val="30"/>
          <w:szCs w:val="30"/>
        </w:rPr>
        <w:t>2.2.1</w:t>
      </w:r>
      <w:r>
        <w:rPr>
          <w:rFonts w:hint="eastAsia"/>
          <w:sz w:val="30"/>
          <w:szCs w:val="30"/>
        </w:rPr>
        <w:t>节水评价应确定现状水平年，一般与规划或建设项目现状年保持一致，特殊情况下可选取具有代表性的最近年份，并考虑水文情势的资料条件，避免特枯水年和特丰水年。</w:t>
      </w:r>
    </w:p>
    <w:p>
      <w:pPr>
        <w:snapToGrid w:val="0"/>
        <w:spacing w:line="600" w:lineRule="exact"/>
        <w:ind w:firstLine="31680" w:firstLineChars="200"/>
        <w:rPr>
          <w:rFonts w:cs="Times New Roman"/>
          <w:sz w:val="30"/>
          <w:szCs w:val="30"/>
        </w:rPr>
      </w:pPr>
      <w:r>
        <w:rPr>
          <w:sz w:val="30"/>
          <w:szCs w:val="30"/>
        </w:rPr>
        <w:t>2.2.2</w:t>
      </w:r>
      <w:r>
        <w:rPr>
          <w:rFonts w:hint="eastAsia"/>
          <w:sz w:val="30"/>
          <w:szCs w:val="30"/>
        </w:rPr>
        <w:t>节水评价规划水平年，应与规划编制所采用的水平年或建设项目设计水平年一致。</w:t>
      </w:r>
    </w:p>
    <w:p>
      <w:pPr>
        <w:spacing w:line="600" w:lineRule="exact"/>
        <w:ind w:firstLine="31680" w:firstLineChars="200"/>
        <w:outlineLvl w:val="1"/>
        <w:rPr>
          <w:rFonts w:cs="Times New Roman"/>
          <w:b/>
          <w:bCs/>
          <w:spacing w:val="1"/>
          <w:kern w:val="0"/>
          <w:sz w:val="30"/>
          <w:szCs w:val="30"/>
        </w:rPr>
      </w:pPr>
      <w:bookmarkStart w:id="37" w:name="_Toc29650"/>
      <w:bookmarkStart w:id="38" w:name="_Toc166"/>
      <w:bookmarkStart w:id="39" w:name="_Toc5660432"/>
      <w:bookmarkStart w:id="40" w:name="_Toc9031"/>
      <w:bookmarkStart w:id="41" w:name="_Toc8310749"/>
      <w:bookmarkStart w:id="42" w:name="_Toc7417669"/>
      <w:bookmarkStart w:id="43" w:name="_Toc22426"/>
      <w:bookmarkStart w:id="44" w:name="_Toc26833"/>
      <w:bookmarkStart w:id="45" w:name="_Toc7475642"/>
      <w:bookmarkStart w:id="46" w:name="_Toc8739"/>
      <w:r>
        <w:rPr>
          <w:b/>
          <w:bCs/>
          <w:spacing w:val="1"/>
          <w:kern w:val="0"/>
          <w:sz w:val="30"/>
          <w:szCs w:val="30"/>
        </w:rPr>
        <w:t xml:space="preserve">2.3 </w:t>
      </w:r>
      <w:r>
        <w:rPr>
          <w:rFonts w:hint="eastAsia"/>
          <w:b/>
          <w:bCs/>
          <w:spacing w:val="1"/>
          <w:kern w:val="0"/>
          <w:sz w:val="30"/>
          <w:szCs w:val="30"/>
        </w:rPr>
        <w:t>基础资料</w:t>
      </w:r>
      <w:bookmarkEnd w:id="37"/>
      <w:bookmarkEnd w:id="38"/>
      <w:bookmarkEnd w:id="39"/>
      <w:bookmarkEnd w:id="40"/>
      <w:bookmarkEnd w:id="41"/>
      <w:bookmarkEnd w:id="42"/>
      <w:bookmarkEnd w:id="43"/>
      <w:bookmarkEnd w:id="44"/>
      <w:bookmarkEnd w:id="45"/>
      <w:bookmarkEnd w:id="46"/>
    </w:p>
    <w:p>
      <w:pPr>
        <w:spacing w:line="600" w:lineRule="exact"/>
        <w:ind w:firstLine="31680" w:firstLineChars="200"/>
        <w:rPr>
          <w:rFonts w:cs="Times New Roman"/>
          <w:i/>
          <w:iCs/>
          <w:sz w:val="30"/>
          <w:szCs w:val="30"/>
        </w:rPr>
      </w:pPr>
      <w:r>
        <w:rPr>
          <w:spacing w:val="1"/>
          <w:kern w:val="0"/>
          <w:sz w:val="30"/>
          <w:szCs w:val="30"/>
        </w:rPr>
        <w:t>2.3.1</w:t>
      </w:r>
      <w:r>
        <w:rPr>
          <w:rFonts w:hint="eastAsia"/>
          <w:sz w:val="30"/>
          <w:szCs w:val="30"/>
        </w:rPr>
        <w:t>应在规划编制或建设项目论证工作中，同步收集评价范围内近</w:t>
      </w:r>
      <w:r>
        <w:rPr>
          <w:sz w:val="30"/>
          <w:szCs w:val="30"/>
        </w:rPr>
        <w:t>5</w:t>
      </w:r>
      <w:r>
        <w:rPr>
          <w:rFonts w:hint="eastAsia"/>
          <w:sz w:val="30"/>
          <w:szCs w:val="30"/>
        </w:rPr>
        <w:t>年以上现状供水、用水、节水等基础资料，对基础资料进行整理复核，分析基础资料的一致性、代表性。</w:t>
      </w:r>
    </w:p>
    <w:p>
      <w:pPr>
        <w:snapToGrid w:val="0"/>
        <w:spacing w:line="600" w:lineRule="exact"/>
        <w:ind w:firstLine="31680" w:firstLineChars="200"/>
        <w:rPr>
          <w:rFonts w:cs="Times New Roman"/>
          <w:sz w:val="30"/>
          <w:szCs w:val="30"/>
        </w:rPr>
      </w:pPr>
      <w:r>
        <w:rPr>
          <w:sz w:val="30"/>
          <w:szCs w:val="30"/>
        </w:rPr>
        <w:t>2.3.2</w:t>
      </w:r>
      <w:r>
        <w:rPr>
          <w:rFonts w:hint="eastAsia"/>
          <w:sz w:val="30"/>
          <w:szCs w:val="30"/>
        </w:rPr>
        <w:t>现有基本资料不能满足节水评价工作需要时，应进行必要的补充调查和监测。补充调查资料可采取全面调查与典型抽样调查相结合的方式。</w:t>
      </w:r>
    </w:p>
    <w:p>
      <w:pPr>
        <w:spacing w:line="600" w:lineRule="exact"/>
        <w:ind w:firstLine="31680" w:firstLineChars="200"/>
        <w:rPr>
          <w:rFonts w:cs="Times New Roman"/>
          <w:sz w:val="30"/>
          <w:szCs w:val="30"/>
        </w:rPr>
      </w:pPr>
      <w:r>
        <w:rPr>
          <w:sz w:val="30"/>
          <w:szCs w:val="30"/>
        </w:rPr>
        <w:t>2.3.3</w:t>
      </w:r>
      <w:r>
        <w:rPr>
          <w:rFonts w:hint="eastAsia"/>
          <w:sz w:val="30"/>
          <w:szCs w:val="30"/>
        </w:rPr>
        <w:t>节水评价所需基础资料主要包括：</w:t>
      </w:r>
    </w:p>
    <w:p>
      <w:pPr>
        <w:spacing w:line="600" w:lineRule="exact"/>
        <w:ind w:firstLine="31680" w:firstLineChars="200"/>
        <w:rPr>
          <w:rFonts w:cs="Times New Roman"/>
          <w:sz w:val="30"/>
          <w:szCs w:val="30"/>
        </w:rPr>
      </w:pPr>
      <w:r>
        <w:rPr>
          <w:rFonts w:hint="eastAsia"/>
          <w:sz w:val="30"/>
          <w:szCs w:val="30"/>
        </w:rPr>
        <w:t>（</w:t>
      </w:r>
      <w:r>
        <w:rPr>
          <w:sz w:val="30"/>
          <w:szCs w:val="30"/>
        </w:rPr>
        <w:t>1</w:t>
      </w:r>
      <w:r>
        <w:rPr>
          <w:rFonts w:hint="eastAsia"/>
          <w:sz w:val="30"/>
          <w:szCs w:val="30"/>
        </w:rPr>
        <w:t>）国民经济和社会发展规划、城乡规划、行业发展规划，流域或区域水资源规划及水功能区划、水量分配方案（或协议）等；</w:t>
      </w:r>
    </w:p>
    <w:p>
      <w:pPr>
        <w:spacing w:line="600" w:lineRule="exact"/>
        <w:ind w:firstLine="31680" w:firstLineChars="200"/>
        <w:rPr>
          <w:rFonts w:cs="Times New Roman"/>
          <w:sz w:val="30"/>
          <w:szCs w:val="30"/>
        </w:rPr>
      </w:pPr>
      <w:r>
        <w:rPr>
          <w:rFonts w:hint="eastAsia"/>
          <w:sz w:val="30"/>
          <w:szCs w:val="30"/>
        </w:rPr>
        <w:t>（</w:t>
      </w:r>
      <w:r>
        <w:rPr>
          <w:sz w:val="30"/>
          <w:szCs w:val="30"/>
        </w:rPr>
        <w:t>2</w:t>
      </w:r>
      <w:r>
        <w:rPr>
          <w:rFonts w:hint="eastAsia"/>
          <w:sz w:val="30"/>
          <w:szCs w:val="30"/>
        </w:rPr>
        <w:t>）规划和建设项目前期工作成果（如规划报告、项目可行性研究报告等）有关审批文件、审查意见，地方政府和相关部门的有关意见等；</w:t>
      </w:r>
    </w:p>
    <w:p>
      <w:pPr>
        <w:spacing w:line="600" w:lineRule="exact"/>
        <w:ind w:firstLine="31680" w:firstLineChars="200"/>
        <w:rPr>
          <w:rFonts w:cs="Times New Roman"/>
          <w:sz w:val="30"/>
          <w:szCs w:val="30"/>
        </w:rPr>
      </w:pPr>
      <w:r>
        <w:rPr>
          <w:rFonts w:hint="eastAsia"/>
          <w:sz w:val="30"/>
          <w:szCs w:val="30"/>
        </w:rPr>
        <w:t>（</w:t>
      </w:r>
      <w:r>
        <w:rPr>
          <w:sz w:val="30"/>
          <w:szCs w:val="30"/>
        </w:rPr>
        <w:t>3</w:t>
      </w:r>
      <w:r>
        <w:rPr>
          <w:rFonts w:hint="eastAsia"/>
          <w:sz w:val="30"/>
          <w:szCs w:val="30"/>
        </w:rPr>
        <w:t>）规划和建设项目概况，取用水方案，相关的规划报告、建设项目可行性研究报告、专题研究报告及其审查意见等；</w:t>
      </w:r>
    </w:p>
    <w:p>
      <w:pPr>
        <w:spacing w:line="600" w:lineRule="exact"/>
        <w:ind w:firstLine="31680" w:firstLineChars="200"/>
        <w:rPr>
          <w:rFonts w:cs="Times New Roman"/>
          <w:sz w:val="30"/>
          <w:szCs w:val="30"/>
        </w:rPr>
      </w:pPr>
      <w:r>
        <w:rPr>
          <w:rFonts w:hint="eastAsia"/>
          <w:sz w:val="30"/>
          <w:szCs w:val="30"/>
        </w:rPr>
        <w:t>（</w:t>
      </w:r>
      <w:r>
        <w:rPr>
          <w:sz w:val="30"/>
          <w:szCs w:val="30"/>
        </w:rPr>
        <w:t>4</w:t>
      </w:r>
      <w:r>
        <w:rPr>
          <w:rFonts w:hint="eastAsia"/>
          <w:sz w:val="30"/>
          <w:szCs w:val="30"/>
        </w:rPr>
        <w:t>）评价范围内的自然地理、水文气象、水文地质、社会经济等现状资料，水资源及其开发利用状况、连续枯水年和特枯水年的调查资料，主要污染源的基本情况，以及用水总量控制、用水效率控制、水功能区限制纳污总量等有关成果与资料；</w:t>
      </w:r>
    </w:p>
    <w:p>
      <w:pPr>
        <w:spacing w:line="600" w:lineRule="exact"/>
        <w:ind w:firstLine="31680" w:firstLineChars="200"/>
        <w:rPr>
          <w:rFonts w:cs="Times New Roman"/>
          <w:sz w:val="30"/>
          <w:szCs w:val="30"/>
        </w:rPr>
      </w:pPr>
      <w:r>
        <w:rPr>
          <w:rFonts w:hint="eastAsia"/>
          <w:sz w:val="30"/>
          <w:szCs w:val="30"/>
        </w:rPr>
        <w:t>（</w:t>
      </w:r>
      <w:r>
        <w:rPr>
          <w:sz w:val="30"/>
          <w:szCs w:val="30"/>
        </w:rPr>
        <w:t>5</w:t>
      </w:r>
      <w:r>
        <w:rPr>
          <w:rFonts w:hint="eastAsia"/>
          <w:sz w:val="30"/>
          <w:szCs w:val="30"/>
        </w:rPr>
        <w:t>）取水水源、评价范围内现状水质、取水量，已建城市生活用水、重要工业供水水源地情况；现有及己审批的取水工程和取水量情况等；</w:t>
      </w:r>
    </w:p>
    <w:p>
      <w:pPr>
        <w:spacing w:line="600" w:lineRule="exact"/>
        <w:ind w:firstLine="31680" w:firstLineChars="200"/>
        <w:rPr>
          <w:rFonts w:cs="Times New Roman"/>
          <w:sz w:val="30"/>
          <w:szCs w:val="30"/>
        </w:rPr>
      </w:pPr>
      <w:r>
        <w:rPr>
          <w:rFonts w:hint="eastAsia"/>
          <w:sz w:val="30"/>
          <w:szCs w:val="30"/>
        </w:rPr>
        <w:t>（</w:t>
      </w:r>
      <w:r>
        <w:rPr>
          <w:sz w:val="30"/>
          <w:szCs w:val="30"/>
        </w:rPr>
        <w:t>6</w:t>
      </w:r>
      <w:r>
        <w:rPr>
          <w:rFonts w:hint="eastAsia"/>
          <w:sz w:val="30"/>
          <w:szCs w:val="30"/>
        </w:rPr>
        <w:t>）从已有供水工程或公共供水管网取水的，应收集已有供水系统的供水能力、用水户和实际供水量等资料。</w:t>
      </w:r>
    </w:p>
    <w:p>
      <w:pPr>
        <w:spacing w:line="600" w:lineRule="exact"/>
        <w:ind w:firstLine="31680" w:firstLineChars="200"/>
        <w:rPr>
          <w:rFonts w:cs="Times New Roman"/>
          <w:i/>
          <w:iCs/>
          <w:sz w:val="30"/>
          <w:szCs w:val="30"/>
        </w:rPr>
      </w:pPr>
      <w:r>
        <w:rPr>
          <w:rFonts w:hint="eastAsia"/>
          <w:sz w:val="30"/>
          <w:szCs w:val="30"/>
        </w:rPr>
        <w:t>（</w:t>
      </w:r>
      <w:r>
        <w:rPr>
          <w:sz w:val="30"/>
          <w:szCs w:val="30"/>
        </w:rPr>
        <w:t>7</w:t>
      </w:r>
      <w:r>
        <w:rPr>
          <w:rFonts w:hint="eastAsia"/>
          <w:sz w:val="30"/>
          <w:szCs w:val="30"/>
        </w:rPr>
        <w:t>）国内外同类地区先进用水水平、用水效率和相关用水定额标准等。</w:t>
      </w:r>
    </w:p>
    <w:p>
      <w:pPr>
        <w:snapToGrid w:val="0"/>
        <w:spacing w:line="600" w:lineRule="exact"/>
        <w:ind w:firstLine="31680" w:firstLineChars="200"/>
        <w:rPr>
          <w:rFonts w:cs="Times New Roman"/>
          <w:sz w:val="30"/>
          <w:szCs w:val="30"/>
        </w:rPr>
      </w:pPr>
    </w:p>
    <w:p>
      <w:pPr>
        <w:spacing w:line="600" w:lineRule="exact"/>
        <w:ind w:firstLine="31680" w:firstLineChars="200"/>
        <w:outlineLvl w:val="0"/>
        <w:rPr>
          <w:rFonts w:ascii="黑体" w:hAnsi="黑体" w:eastAsia="黑体" w:cs="Times New Roman"/>
          <w:spacing w:val="1"/>
          <w:kern w:val="0"/>
          <w:sz w:val="30"/>
          <w:szCs w:val="30"/>
        </w:rPr>
      </w:pPr>
      <w:bookmarkStart w:id="47" w:name="_Toc27335"/>
      <w:bookmarkStart w:id="48" w:name="_Toc8310750"/>
      <w:bookmarkStart w:id="49" w:name="_Toc898"/>
      <w:bookmarkStart w:id="50" w:name="_Toc9200"/>
      <w:bookmarkStart w:id="51" w:name="_Toc17926"/>
      <w:bookmarkStart w:id="52" w:name="_Toc7417670"/>
      <w:bookmarkStart w:id="53" w:name="_Toc7475643"/>
      <w:bookmarkStart w:id="54" w:name="_Toc16628"/>
      <w:bookmarkStart w:id="55" w:name="_Toc14399"/>
      <w:r>
        <w:rPr>
          <w:rFonts w:ascii="黑体" w:hAnsi="黑体" w:eastAsia="黑体" w:cs="黑体"/>
          <w:spacing w:val="1"/>
          <w:kern w:val="0"/>
          <w:sz w:val="30"/>
          <w:szCs w:val="30"/>
        </w:rPr>
        <w:t xml:space="preserve">3 </w:t>
      </w:r>
      <w:r>
        <w:rPr>
          <w:rFonts w:hint="eastAsia" w:ascii="黑体" w:hAnsi="黑体" w:eastAsia="黑体" w:cs="黑体"/>
          <w:spacing w:val="1"/>
          <w:kern w:val="0"/>
          <w:sz w:val="30"/>
          <w:szCs w:val="30"/>
        </w:rPr>
        <w:t>现状供用水水平与节水潜力分析</w:t>
      </w:r>
      <w:bookmarkEnd w:id="47"/>
      <w:bookmarkEnd w:id="48"/>
      <w:bookmarkEnd w:id="49"/>
      <w:bookmarkEnd w:id="50"/>
      <w:bookmarkEnd w:id="51"/>
      <w:bookmarkEnd w:id="52"/>
      <w:bookmarkEnd w:id="53"/>
      <w:bookmarkEnd w:id="54"/>
      <w:bookmarkEnd w:id="55"/>
    </w:p>
    <w:p>
      <w:pPr>
        <w:spacing w:line="600" w:lineRule="exact"/>
        <w:ind w:firstLine="31680" w:firstLineChars="200"/>
        <w:outlineLvl w:val="1"/>
        <w:rPr>
          <w:rFonts w:cs="Times New Roman"/>
          <w:b/>
          <w:bCs/>
          <w:spacing w:val="1"/>
          <w:kern w:val="0"/>
          <w:sz w:val="30"/>
          <w:szCs w:val="30"/>
        </w:rPr>
      </w:pPr>
      <w:bookmarkStart w:id="56" w:name="_Toc32345"/>
      <w:bookmarkStart w:id="57" w:name="_Toc7417671"/>
      <w:bookmarkStart w:id="58" w:name="_Toc28993"/>
      <w:bookmarkStart w:id="59" w:name="_Toc8310751"/>
      <w:bookmarkStart w:id="60" w:name="_Toc20600"/>
      <w:bookmarkStart w:id="61" w:name="_Toc11113"/>
      <w:bookmarkStart w:id="62" w:name="_Toc3937"/>
      <w:bookmarkStart w:id="63" w:name="_Toc3875"/>
      <w:bookmarkStart w:id="64" w:name="_Toc7475644"/>
      <w:r>
        <w:rPr>
          <w:b/>
          <w:bCs/>
          <w:spacing w:val="1"/>
          <w:kern w:val="0"/>
          <w:sz w:val="30"/>
          <w:szCs w:val="30"/>
        </w:rPr>
        <w:t xml:space="preserve">3.1 </w:t>
      </w:r>
      <w:r>
        <w:rPr>
          <w:rFonts w:hint="eastAsia"/>
          <w:b/>
          <w:bCs/>
          <w:spacing w:val="1"/>
          <w:kern w:val="0"/>
          <w:sz w:val="30"/>
          <w:szCs w:val="30"/>
        </w:rPr>
        <w:t>基本要求</w:t>
      </w:r>
      <w:bookmarkEnd w:id="56"/>
      <w:bookmarkEnd w:id="57"/>
      <w:bookmarkEnd w:id="58"/>
      <w:bookmarkEnd w:id="59"/>
      <w:bookmarkEnd w:id="60"/>
      <w:bookmarkEnd w:id="61"/>
      <w:bookmarkEnd w:id="62"/>
      <w:bookmarkEnd w:id="63"/>
      <w:bookmarkEnd w:id="64"/>
    </w:p>
    <w:p>
      <w:pPr>
        <w:spacing w:line="600" w:lineRule="exact"/>
        <w:ind w:firstLine="31680" w:firstLineChars="200"/>
        <w:rPr>
          <w:rFonts w:cs="Times New Roman"/>
          <w:spacing w:val="1"/>
          <w:kern w:val="0"/>
          <w:sz w:val="30"/>
          <w:szCs w:val="30"/>
        </w:rPr>
      </w:pPr>
      <w:r>
        <w:rPr>
          <w:spacing w:val="1"/>
          <w:kern w:val="0"/>
          <w:sz w:val="30"/>
          <w:szCs w:val="30"/>
        </w:rPr>
        <w:t>3.1.1</w:t>
      </w:r>
      <w:r>
        <w:rPr>
          <w:rFonts w:hint="eastAsia"/>
          <w:spacing w:val="1"/>
          <w:kern w:val="0"/>
          <w:sz w:val="30"/>
          <w:szCs w:val="30"/>
        </w:rPr>
        <w:t>水利规划、水利工程项目、开展水资源论证的相关规划应对评价范围内现状供用水水平和节水存在的主要问题进行分析；应对标同类地区先进用水水平和相关用水定额标准，适当考虑所在地区特殊情况，分析估算评价范围内的节水潜力。</w:t>
      </w:r>
    </w:p>
    <w:p>
      <w:pPr>
        <w:spacing w:line="600" w:lineRule="exact"/>
        <w:ind w:firstLine="31680" w:firstLineChars="200"/>
        <w:rPr>
          <w:rFonts w:cs="Times New Roman"/>
          <w:spacing w:val="1"/>
          <w:kern w:val="0"/>
          <w:sz w:val="30"/>
          <w:szCs w:val="30"/>
        </w:rPr>
      </w:pPr>
      <w:r>
        <w:rPr>
          <w:spacing w:val="1"/>
          <w:kern w:val="0"/>
          <w:sz w:val="30"/>
          <w:szCs w:val="30"/>
        </w:rPr>
        <w:t>3.1.2</w:t>
      </w:r>
      <w:r>
        <w:rPr>
          <w:rFonts w:hint="eastAsia"/>
          <w:spacing w:val="1"/>
          <w:kern w:val="0"/>
          <w:sz w:val="30"/>
          <w:szCs w:val="30"/>
        </w:rPr>
        <w:t>非水利建设项目无需对现状供用水水平与节水潜力进行分析。</w:t>
      </w:r>
    </w:p>
    <w:p>
      <w:pPr>
        <w:spacing w:line="600" w:lineRule="exact"/>
        <w:ind w:firstLine="31680" w:firstLineChars="200"/>
        <w:outlineLvl w:val="1"/>
        <w:rPr>
          <w:rFonts w:cs="Times New Roman"/>
          <w:b/>
          <w:bCs/>
          <w:spacing w:val="1"/>
          <w:kern w:val="0"/>
          <w:sz w:val="30"/>
          <w:szCs w:val="30"/>
        </w:rPr>
      </w:pPr>
      <w:bookmarkStart w:id="65" w:name="_Toc7417672"/>
      <w:bookmarkStart w:id="66" w:name="_Toc7475645"/>
      <w:bookmarkStart w:id="67" w:name="_Toc8310752"/>
      <w:bookmarkStart w:id="68" w:name="_Toc14302"/>
      <w:bookmarkStart w:id="69" w:name="_Toc25006"/>
      <w:bookmarkStart w:id="70" w:name="_Toc3852"/>
      <w:bookmarkStart w:id="71" w:name="_Toc20293"/>
      <w:bookmarkStart w:id="72" w:name="_Toc7081"/>
      <w:bookmarkStart w:id="73" w:name="_Toc31489"/>
      <w:r>
        <w:rPr>
          <w:b/>
          <w:bCs/>
          <w:spacing w:val="1"/>
          <w:kern w:val="0"/>
          <w:sz w:val="30"/>
          <w:szCs w:val="30"/>
        </w:rPr>
        <w:t xml:space="preserve">3.2 </w:t>
      </w:r>
      <w:r>
        <w:rPr>
          <w:rFonts w:hint="eastAsia"/>
          <w:b/>
          <w:bCs/>
          <w:spacing w:val="1"/>
          <w:kern w:val="0"/>
          <w:sz w:val="30"/>
          <w:szCs w:val="30"/>
        </w:rPr>
        <w:t>现状供用水</w:t>
      </w:r>
      <w:bookmarkEnd w:id="65"/>
      <w:bookmarkEnd w:id="66"/>
      <w:r>
        <w:rPr>
          <w:rFonts w:hint="eastAsia"/>
          <w:b/>
          <w:bCs/>
          <w:spacing w:val="1"/>
          <w:kern w:val="0"/>
          <w:sz w:val="30"/>
          <w:szCs w:val="30"/>
        </w:rPr>
        <w:t>水平分析</w:t>
      </w:r>
      <w:bookmarkEnd w:id="67"/>
      <w:bookmarkEnd w:id="68"/>
      <w:bookmarkEnd w:id="69"/>
      <w:bookmarkEnd w:id="70"/>
      <w:bookmarkEnd w:id="71"/>
      <w:bookmarkEnd w:id="72"/>
      <w:bookmarkEnd w:id="73"/>
    </w:p>
    <w:p>
      <w:pPr>
        <w:spacing w:line="600" w:lineRule="exact"/>
        <w:ind w:firstLine="31680" w:firstLineChars="200"/>
        <w:rPr>
          <w:rFonts w:cs="Times New Roman"/>
          <w:spacing w:val="1"/>
          <w:kern w:val="0"/>
          <w:sz w:val="30"/>
          <w:szCs w:val="30"/>
        </w:rPr>
      </w:pPr>
      <w:r>
        <w:rPr>
          <w:spacing w:val="1"/>
          <w:kern w:val="0"/>
          <w:sz w:val="30"/>
          <w:szCs w:val="30"/>
        </w:rPr>
        <w:t>3.2.1</w:t>
      </w:r>
      <w:r>
        <w:rPr>
          <w:rFonts w:hint="eastAsia"/>
          <w:spacing w:val="1"/>
          <w:kern w:val="0"/>
          <w:sz w:val="30"/>
          <w:szCs w:val="30"/>
        </w:rPr>
        <w:t>应收集整理现状情况下主要供水工程（含输配水工程）的运行情况，结合来水条件及实际供水量等，分析现状供水中地下水超采量、河湖生态用水挤占量等不合理供水量，复核现状水平年供水量。</w:t>
      </w:r>
    </w:p>
    <w:p>
      <w:pPr>
        <w:spacing w:line="600" w:lineRule="exact"/>
        <w:ind w:firstLine="31680" w:firstLineChars="200"/>
        <w:rPr>
          <w:rFonts w:cs="Times New Roman"/>
          <w:spacing w:val="1"/>
          <w:kern w:val="0"/>
          <w:sz w:val="30"/>
          <w:szCs w:val="30"/>
        </w:rPr>
      </w:pPr>
      <w:r>
        <w:rPr>
          <w:spacing w:val="1"/>
          <w:kern w:val="0"/>
          <w:sz w:val="30"/>
          <w:szCs w:val="30"/>
        </w:rPr>
        <w:t>3.2.2</w:t>
      </w:r>
      <w:r>
        <w:rPr>
          <w:rFonts w:hint="eastAsia"/>
          <w:spacing w:val="1"/>
          <w:kern w:val="0"/>
          <w:sz w:val="30"/>
          <w:szCs w:val="30"/>
        </w:rPr>
        <w:t>从供水结构变化，再生水、海水等非常规水源利用，供水工程的输配水效率等方面，分析现状供水水平。</w:t>
      </w:r>
    </w:p>
    <w:p>
      <w:pPr>
        <w:spacing w:line="600" w:lineRule="exact"/>
        <w:ind w:firstLine="31680" w:firstLineChars="200"/>
        <w:rPr>
          <w:rFonts w:cs="Times New Roman"/>
          <w:spacing w:val="1"/>
          <w:kern w:val="0"/>
          <w:sz w:val="30"/>
          <w:szCs w:val="30"/>
        </w:rPr>
      </w:pPr>
      <w:r>
        <w:rPr>
          <w:spacing w:val="1"/>
          <w:kern w:val="0"/>
          <w:sz w:val="30"/>
          <w:szCs w:val="30"/>
        </w:rPr>
        <w:t>3.2.3</w:t>
      </w:r>
      <w:r>
        <w:rPr>
          <w:rFonts w:hint="eastAsia"/>
          <w:spacing w:val="1"/>
          <w:kern w:val="0"/>
          <w:sz w:val="30"/>
          <w:szCs w:val="30"/>
        </w:rPr>
        <w:t>应收集整理现状情况下主要经济社会发展指标及用水统计数据，结合节约用水与水资源管理政策等，分析现状用水与江河流域水量分配方案、区域用水总量红线等符合性，复核现状水平年用水量。</w:t>
      </w:r>
    </w:p>
    <w:p>
      <w:pPr>
        <w:spacing w:line="600" w:lineRule="exact"/>
        <w:ind w:firstLine="31680" w:firstLineChars="200"/>
        <w:rPr>
          <w:rFonts w:cs="Times New Roman"/>
          <w:spacing w:val="1"/>
          <w:kern w:val="0"/>
          <w:sz w:val="30"/>
          <w:szCs w:val="30"/>
        </w:rPr>
      </w:pPr>
      <w:r>
        <w:rPr>
          <w:spacing w:val="1"/>
          <w:kern w:val="0"/>
          <w:sz w:val="30"/>
          <w:szCs w:val="30"/>
        </w:rPr>
        <w:t>3.2.4</w:t>
      </w:r>
      <w:r>
        <w:rPr>
          <w:rFonts w:hint="eastAsia"/>
          <w:spacing w:val="1"/>
          <w:kern w:val="0"/>
          <w:sz w:val="30"/>
          <w:szCs w:val="30"/>
        </w:rPr>
        <w:t>从用水量、用水效率与管理目标指标符合性，与行业用水标准符合性，与同类地区比较下用水效率的先进性、用水结构的合理性等方面，分别分析农业、工业、城镇生活等领域用水水平及节水管理水平。</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1</w:t>
      </w:r>
      <w:r>
        <w:rPr>
          <w:rFonts w:hint="eastAsia"/>
          <w:spacing w:val="1"/>
          <w:kern w:val="0"/>
          <w:sz w:val="30"/>
          <w:szCs w:val="30"/>
        </w:rPr>
        <w:t>）农业现状用水水平分析。在对实际灌溉面积、节水灌溉面积、高效节水灌溉面积等调查统计的基础上，分析作物毛（净）灌溉定额、农业综合亩均灌溉用水量、农田灌溉水有效利用系数等农业用水效率指标，对比同类地区先进指标及相关标准、节水规划或管控要求，分析农业用水水平。</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2</w:t>
      </w:r>
      <w:r>
        <w:rPr>
          <w:rFonts w:hint="eastAsia"/>
          <w:spacing w:val="1"/>
          <w:kern w:val="0"/>
          <w:sz w:val="30"/>
          <w:szCs w:val="30"/>
        </w:rPr>
        <w:t>）工业现状用水水平分析。主要采用现状万元工业增加值用水量、规模以上工业用水重复利用率、工业废水排放率等指标，对比同类地区先进指标及相关标准、节水规划或管控要求，分析现状工业节水水平。对高耗水工业行业或所在地区用水较大工业行业，还应将其单位产品用水量与国内同类地区先进指标及相关标准进行比较，分析这些工业行业用水水平。</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3</w:t>
      </w:r>
      <w:r>
        <w:rPr>
          <w:rFonts w:hint="eastAsia"/>
          <w:spacing w:val="1"/>
          <w:kern w:val="0"/>
          <w:sz w:val="30"/>
          <w:szCs w:val="30"/>
        </w:rPr>
        <w:t>）城镇生活现状用水水平分析。统计调查城镇居民生活用水（包括居民生活、建筑业、服务业等）人均用水量和公共供水管网漏损率、节水器具普及率等指标，对比国内同类地区先进指标及相关标准、节水规划或管控要求，分析城镇生活用水水平。</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4</w:t>
      </w:r>
      <w:r>
        <w:rPr>
          <w:rFonts w:hint="eastAsia"/>
          <w:spacing w:val="1"/>
          <w:kern w:val="0"/>
          <w:sz w:val="30"/>
          <w:szCs w:val="30"/>
        </w:rPr>
        <w:t>）节水管理水平分析。主要分析节水管理制度、节水体制机制、节水规划实施、计划用水和定额管理、节水监督考核、用水计量监测、节水载体创建、水价改革与水费征收，以及节水宣传教育、社会公众参与程度等情况。</w:t>
      </w:r>
    </w:p>
    <w:p>
      <w:pPr>
        <w:spacing w:line="600" w:lineRule="exact"/>
        <w:ind w:firstLine="31680" w:firstLineChars="200"/>
        <w:rPr>
          <w:rFonts w:cs="Times New Roman"/>
          <w:spacing w:val="1"/>
          <w:kern w:val="0"/>
          <w:sz w:val="30"/>
          <w:szCs w:val="30"/>
        </w:rPr>
      </w:pPr>
      <w:r>
        <w:rPr>
          <w:spacing w:val="1"/>
          <w:kern w:val="0"/>
          <w:sz w:val="30"/>
          <w:szCs w:val="30"/>
        </w:rPr>
        <w:t>3.2.5</w:t>
      </w:r>
      <w:r>
        <w:rPr>
          <w:rFonts w:hint="eastAsia"/>
          <w:spacing w:val="1"/>
          <w:kern w:val="0"/>
          <w:sz w:val="30"/>
          <w:szCs w:val="30"/>
        </w:rPr>
        <w:t>应从与国内外、同类地区用水先进水平差距、重点领域节水成效、节水工程措施、节水政策制定、节水监督管理等方面，分析现状节水存在的主要问题及其原因。</w:t>
      </w:r>
    </w:p>
    <w:p>
      <w:pPr>
        <w:spacing w:line="600" w:lineRule="exact"/>
        <w:ind w:firstLine="31680" w:firstLineChars="200"/>
        <w:outlineLvl w:val="1"/>
        <w:rPr>
          <w:rFonts w:cs="Times New Roman"/>
          <w:b/>
          <w:bCs/>
          <w:spacing w:val="1"/>
          <w:kern w:val="0"/>
          <w:sz w:val="30"/>
          <w:szCs w:val="30"/>
        </w:rPr>
      </w:pPr>
      <w:bookmarkStart w:id="74" w:name="_Toc7417673"/>
      <w:bookmarkStart w:id="75" w:name="_Toc3652"/>
      <w:bookmarkStart w:id="76" w:name="_Toc15582"/>
      <w:bookmarkStart w:id="77" w:name="_Toc15324"/>
      <w:bookmarkStart w:id="78" w:name="_Toc21979"/>
      <w:bookmarkStart w:id="79" w:name="_Toc8310753"/>
      <w:bookmarkStart w:id="80" w:name="_Toc432"/>
      <w:bookmarkStart w:id="81" w:name="_Toc24446"/>
      <w:bookmarkStart w:id="82" w:name="_Toc7475646"/>
      <w:r>
        <w:rPr>
          <w:b/>
          <w:bCs/>
          <w:spacing w:val="1"/>
          <w:kern w:val="0"/>
          <w:sz w:val="30"/>
          <w:szCs w:val="30"/>
        </w:rPr>
        <w:t>3.3</w:t>
      </w:r>
      <w:r>
        <w:rPr>
          <w:rFonts w:hint="eastAsia"/>
          <w:b/>
          <w:bCs/>
          <w:spacing w:val="1"/>
          <w:kern w:val="0"/>
          <w:sz w:val="30"/>
          <w:szCs w:val="30"/>
        </w:rPr>
        <w:t>现状节水潜力分析</w:t>
      </w:r>
      <w:bookmarkEnd w:id="74"/>
      <w:bookmarkEnd w:id="75"/>
      <w:bookmarkEnd w:id="76"/>
      <w:bookmarkEnd w:id="77"/>
      <w:bookmarkEnd w:id="78"/>
      <w:bookmarkEnd w:id="79"/>
      <w:bookmarkEnd w:id="80"/>
      <w:bookmarkEnd w:id="81"/>
      <w:bookmarkEnd w:id="82"/>
    </w:p>
    <w:p>
      <w:pPr>
        <w:spacing w:line="600" w:lineRule="exact"/>
        <w:ind w:firstLine="31680" w:firstLineChars="200"/>
        <w:rPr>
          <w:rFonts w:cs="Times New Roman"/>
          <w:spacing w:val="1"/>
          <w:kern w:val="0"/>
          <w:sz w:val="30"/>
          <w:szCs w:val="30"/>
        </w:rPr>
      </w:pPr>
      <w:r>
        <w:rPr>
          <w:spacing w:val="1"/>
          <w:kern w:val="0"/>
          <w:sz w:val="30"/>
          <w:szCs w:val="30"/>
        </w:rPr>
        <w:t>3.3.1</w:t>
      </w:r>
      <w:r>
        <w:rPr>
          <w:rFonts w:hint="eastAsia"/>
          <w:spacing w:val="1"/>
          <w:kern w:val="0"/>
          <w:sz w:val="30"/>
          <w:szCs w:val="30"/>
        </w:rPr>
        <w:t>依据节水标准定额，缺水地区对照国内外先进用水水平，平水地区对照国内先进用水水平，丰水地区对照国内同类地区先进用水水平，在现状供用水量基础上，采用定性与定量相结合的方式，分析存量节水潜力。定量估算节水潜力时，应按照不同用水行业进行估算，提出评价范围内节水总潜力，并进行可达性分析。</w:t>
      </w:r>
    </w:p>
    <w:p>
      <w:pPr>
        <w:spacing w:line="600" w:lineRule="exact"/>
        <w:ind w:firstLine="31680" w:firstLineChars="200"/>
        <w:rPr>
          <w:rFonts w:cs="Times New Roman"/>
          <w:spacing w:val="1"/>
          <w:kern w:val="0"/>
          <w:sz w:val="30"/>
          <w:szCs w:val="30"/>
        </w:rPr>
      </w:pPr>
      <w:r>
        <w:rPr>
          <w:spacing w:val="1"/>
          <w:kern w:val="0"/>
          <w:sz w:val="30"/>
          <w:szCs w:val="30"/>
        </w:rPr>
        <w:t>3.3.2</w:t>
      </w:r>
      <w:r>
        <w:rPr>
          <w:rFonts w:hint="eastAsia"/>
          <w:spacing w:val="1"/>
          <w:kern w:val="0"/>
          <w:sz w:val="30"/>
          <w:szCs w:val="30"/>
        </w:rPr>
        <w:t>农业节水潜力分析。在分析现状水平年灌溉水有效利用系数、亩均灌溉净水量等基础上，考虑种植结构、灌溉方式、灌溉技术等因素后，结合节水标准定额和先进目标指标，按照现有灌溉面积并考虑现有灌溉面积退减情况，测算先进用水水平下的灌溉毛水量，其与现状水平年灌溉毛水量的差值即为农业节水潜力。农业节水潜力可以按照农田灌溉及林牧渔业分别进行估算，也可以按照不同农作物灌溉面积与灌溉水量分别进行估算。</w:t>
      </w:r>
    </w:p>
    <w:p>
      <w:pPr>
        <w:spacing w:line="600" w:lineRule="exact"/>
        <w:ind w:firstLine="31680" w:firstLineChars="200"/>
        <w:rPr>
          <w:rFonts w:cs="Times New Roman"/>
          <w:spacing w:val="1"/>
          <w:kern w:val="0"/>
          <w:sz w:val="30"/>
          <w:szCs w:val="30"/>
        </w:rPr>
      </w:pPr>
      <w:r>
        <w:rPr>
          <w:spacing w:val="1"/>
          <w:kern w:val="0"/>
          <w:sz w:val="30"/>
          <w:szCs w:val="30"/>
        </w:rPr>
        <w:t>3.3.3</w:t>
      </w:r>
      <w:r>
        <w:rPr>
          <w:rFonts w:hint="eastAsia"/>
          <w:spacing w:val="1"/>
          <w:kern w:val="0"/>
          <w:sz w:val="30"/>
          <w:szCs w:val="30"/>
        </w:rPr>
        <w:t>工业节水潜力分析。在分析现状万元工业增加值用水量、规模以上工业用水重复利用率、工业废水排放率等基础上，结合节水标准定额和先进目标指标，测算先进用水水平下的工业用水量，其与现状工业用水量的差值即为工业节水潜力。对于用水较大的工业产业园区等，可采用单位产品用水量方法，通过测算先进用水水平下的单位产品用水量，估算其节水潜力。</w:t>
      </w:r>
    </w:p>
    <w:p>
      <w:pPr>
        <w:spacing w:line="600" w:lineRule="exact"/>
        <w:ind w:firstLine="31680" w:firstLineChars="200"/>
        <w:rPr>
          <w:rFonts w:cs="Times New Roman"/>
          <w:spacing w:val="1"/>
          <w:kern w:val="0"/>
          <w:sz w:val="30"/>
          <w:szCs w:val="30"/>
        </w:rPr>
      </w:pPr>
      <w:r>
        <w:rPr>
          <w:spacing w:val="1"/>
          <w:kern w:val="0"/>
          <w:sz w:val="30"/>
          <w:szCs w:val="30"/>
        </w:rPr>
        <w:t>3.3.4</w:t>
      </w:r>
      <w:r>
        <w:rPr>
          <w:rFonts w:hint="eastAsia"/>
          <w:spacing w:val="1"/>
          <w:kern w:val="0"/>
          <w:sz w:val="30"/>
          <w:szCs w:val="30"/>
        </w:rPr>
        <w:t>城镇生活节水潜力分析。在分析城镇居民生活用水（包括居民生活、建筑业、服务业等）人均用水量和公共供水管网漏损率、节水器具普及率等指标基础上，结合节水标准定额和先进目标指标，测算先进用水水平下的城镇生活用水量，其与现状城镇生活用水量的差值即为城镇生活节水潜力。</w:t>
      </w:r>
    </w:p>
    <w:p>
      <w:pPr>
        <w:rPr>
          <w:rFonts w:cs="Times New Roman"/>
          <w:spacing w:val="1"/>
          <w:kern w:val="0"/>
          <w:sz w:val="30"/>
          <w:szCs w:val="30"/>
        </w:rPr>
      </w:pPr>
      <w:bookmarkStart w:id="83" w:name="_Toc7417674"/>
      <w:bookmarkStart w:id="84" w:name="_Toc7475647"/>
    </w:p>
    <w:p>
      <w:pPr>
        <w:spacing w:line="600" w:lineRule="exact"/>
        <w:ind w:firstLine="31680" w:firstLineChars="200"/>
        <w:outlineLvl w:val="0"/>
        <w:rPr>
          <w:rFonts w:ascii="黑体" w:hAnsi="黑体" w:eastAsia="黑体" w:cs="Times New Roman"/>
          <w:spacing w:val="1"/>
          <w:kern w:val="0"/>
          <w:sz w:val="30"/>
          <w:szCs w:val="30"/>
        </w:rPr>
      </w:pPr>
      <w:bookmarkStart w:id="85" w:name="_Toc16615"/>
      <w:bookmarkStart w:id="86" w:name="_Toc30202"/>
      <w:bookmarkStart w:id="87" w:name="_Toc7617"/>
      <w:bookmarkStart w:id="88" w:name="_Toc18578"/>
      <w:bookmarkStart w:id="89" w:name="_Toc7832"/>
      <w:bookmarkStart w:id="90" w:name="_Toc8310754"/>
      <w:bookmarkStart w:id="91" w:name="_Toc26001"/>
      <w:r>
        <w:rPr>
          <w:rFonts w:ascii="黑体" w:hAnsi="黑体" w:eastAsia="黑体" w:cs="黑体"/>
          <w:spacing w:val="1"/>
          <w:kern w:val="0"/>
          <w:sz w:val="30"/>
          <w:szCs w:val="30"/>
        </w:rPr>
        <w:t xml:space="preserve">4 </w:t>
      </w:r>
      <w:r>
        <w:rPr>
          <w:rFonts w:hint="eastAsia" w:ascii="黑体" w:hAnsi="黑体" w:eastAsia="黑体" w:cs="黑体"/>
          <w:spacing w:val="1"/>
          <w:kern w:val="0"/>
          <w:sz w:val="30"/>
          <w:szCs w:val="30"/>
        </w:rPr>
        <w:t>节水目标与指标评价</w:t>
      </w:r>
      <w:bookmarkEnd w:id="83"/>
      <w:bookmarkEnd w:id="84"/>
      <w:bookmarkEnd w:id="85"/>
      <w:bookmarkEnd w:id="86"/>
      <w:bookmarkEnd w:id="87"/>
      <w:bookmarkEnd w:id="88"/>
      <w:bookmarkEnd w:id="89"/>
      <w:bookmarkEnd w:id="90"/>
      <w:bookmarkEnd w:id="91"/>
    </w:p>
    <w:p>
      <w:pPr>
        <w:spacing w:line="600" w:lineRule="exact"/>
        <w:ind w:firstLine="31680" w:firstLineChars="200"/>
        <w:outlineLvl w:val="1"/>
        <w:rPr>
          <w:rFonts w:cs="Times New Roman"/>
          <w:b/>
          <w:bCs/>
          <w:spacing w:val="1"/>
          <w:kern w:val="0"/>
          <w:sz w:val="30"/>
          <w:szCs w:val="30"/>
        </w:rPr>
      </w:pPr>
      <w:bookmarkStart w:id="92" w:name="_Toc8480"/>
      <w:bookmarkStart w:id="93" w:name="_Toc7475648"/>
      <w:bookmarkStart w:id="94" w:name="_Toc28340"/>
      <w:bookmarkStart w:id="95" w:name="_Toc7161"/>
      <w:bookmarkStart w:id="96" w:name="_Toc8310755"/>
      <w:bookmarkStart w:id="97" w:name="_Toc17163"/>
      <w:bookmarkStart w:id="98" w:name="_Toc16635"/>
      <w:bookmarkStart w:id="99" w:name="_Toc7417675"/>
      <w:bookmarkStart w:id="100" w:name="_Toc30368"/>
      <w:r>
        <w:rPr>
          <w:b/>
          <w:bCs/>
          <w:spacing w:val="1"/>
          <w:kern w:val="0"/>
          <w:sz w:val="30"/>
          <w:szCs w:val="30"/>
        </w:rPr>
        <w:t>4.1</w:t>
      </w:r>
      <w:r>
        <w:rPr>
          <w:rFonts w:hint="eastAsia"/>
          <w:b/>
          <w:bCs/>
          <w:spacing w:val="1"/>
          <w:kern w:val="0"/>
          <w:sz w:val="30"/>
          <w:szCs w:val="30"/>
        </w:rPr>
        <w:t>基本要求</w:t>
      </w:r>
      <w:bookmarkEnd w:id="92"/>
      <w:bookmarkEnd w:id="93"/>
      <w:bookmarkEnd w:id="94"/>
      <w:bookmarkEnd w:id="95"/>
      <w:bookmarkEnd w:id="96"/>
      <w:bookmarkEnd w:id="97"/>
      <w:bookmarkEnd w:id="98"/>
      <w:bookmarkEnd w:id="99"/>
      <w:bookmarkEnd w:id="100"/>
    </w:p>
    <w:p>
      <w:pPr>
        <w:spacing w:line="600" w:lineRule="exact"/>
        <w:ind w:firstLine="31680" w:firstLineChars="200"/>
        <w:rPr>
          <w:rFonts w:cs="Times New Roman"/>
          <w:spacing w:val="1"/>
          <w:kern w:val="0"/>
          <w:sz w:val="30"/>
          <w:szCs w:val="30"/>
        </w:rPr>
      </w:pPr>
      <w:r>
        <w:rPr>
          <w:spacing w:val="1"/>
          <w:kern w:val="0"/>
          <w:sz w:val="30"/>
          <w:szCs w:val="30"/>
        </w:rPr>
        <w:t>4.1.1</w:t>
      </w:r>
      <w:r>
        <w:rPr>
          <w:rFonts w:hint="eastAsia"/>
          <w:spacing w:val="1"/>
          <w:kern w:val="0"/>
          <w:sz w:val="30"/>
          <w:szCs w:val="30"/>
        </w:rPr>
        <w:t>水利规划、水利工程项目、开展水资源论证的相关规划应提出规划水平年的节水目标与指标，评价节水目标的合理性、节水指标的先进性。</w:t>
      </w:r>
    </w:p>
    <w:p>
      <w:pPr>
        <w:spacing w:line="600" w:lineRule="exact"/>
        <w:ind w:firstLine="31680" w:firstLineChars="200"/>
        <w:rPr>
          <w:rFonts w:cs="Times New Roman"/>
          <w:spacing w:val="1"/>
          <w:kern w:val="0"/>
          <w:sz w:val="30"/>
          <w:szCs w:val="30"/>
        </w:rPr>
      </w:pPr>
      <w:r>
        <w:rPr>
          <w:spacing w:val="1"/>
          <w:kern w:val="0"/>
          <w:sz w:val="30"/>
          <w:szCs w:val="30"/>
        </w:rPr>
        <w:t>4.1.2</w:t>
      </w:r>
      <w:r>
        <w:rPr>
          <w:rFonts w:hint="eastAsia"/>
          <w:spacing w:val="1"/>
          <w:kern w:val="0"/>
          <w:sz w:val="30"/>
          <w:szCs w:val="30"/>
        </w:rPr>
        <w:t>非水利建设项目应提出规划水平年的节水指标，评价节水指标先进性。</w:t>
      </w:r>
    </w:p>
    <w:p>
      <w:pPr>
        <w:spacing w:line="600" w:lineRule="exact"/>
        <w:ind w:firstLine="31680" w:firstLineChars="200"/>
        <w:outlineLvl w:val="1"/>
        <w:rPr>
          <w:rFonts w:cs="Times New Roman"/>
          <w:b/>
          <w:bCs/>
          <w:spacing w:val="1"/>
          <w:kern w:val="0"/>
          <w:sz w:val="30"/>
          <w:szCs w:val="30"/>
        </w:rPr>
      </w:pPr>
      <w:bookmarkStart w:id="101" w:name="_Toc7417676"/>
      <w:bookmarkStart w:id="102" w:name="_Toc7475649"/>
      <w:bookmarkStart w:id="103" w:name="_Toc30192"/>
      <w:bookmarkStart w:id="104" w:name="_Toc3511"/>
      <w:bookmarkStart w:id="105" w:name="_Toc4488"/>
      <w:bookmarkStart w:id="106" w:name="_Toc9818"/>
      <w:bookmarkStart w:id="107" w:name="_Toc13340"/>
      <w:bookmarkStart w:id="108" w:name="_Toc8310756"/>
      <w:bookmarkStart w:id="109" w:name="_Toc3179"/>
      <w:r>
        <w:rPr>
          <w:b/>
          <w:bCs/>
          <w:spacing w:val="1"/>
          <w:kern w:val="0"/>
          <w:sz w:val="30"/>
          <w:szCs w:val="30"/>
        </w:rPr>
        <w:t>4.2</w:t>
      </w:r>
      <w:r>
        <w:rPr>
          <w:rFonts w:hint="eastAsia"/>
          <w:b/>
          <w:bCs/>
          <w:spacing w:val="1"/>
          <w:kern w:val="0"/>
          <w:sz w:val="30"/>
          <w:szCs w:val="30"/>
        </w:rPr>
        <w:t>节水目标合理性</w:t>
      </w:r>
      <w:bookmarkEnd w:id="101"/>
      <w:bookmarkEnd w:id="102"/>
      <w:r>
        <w:rPr>
          <w:rFonts w:hint="eastAsia"/>
          <w:b/>
          <w:bCs/>
          <w:spacing w:val="1"/>
          <w:kern w:val="0"/>
          <w:sz w:val="30"/>
          <w:szCs w:val="30"/>
        </w:rPr>
        <w:t>评价</w:t>
      </w:r>
      <w:bookmarkEnd w:id="103"/>
      <w:bookmarkEnd w:id="104"/>
      <w:bookmarkEnd w:id="105"/>
      <w:bookmarkEnd w:id="106"/>
      <w:bookmarkEnd w:id="107"/>
      <w:bookmarkEnd w:id="108"/>
      <w:bookmarkEnd w:id="109"/>
    </w:p>
    <w:p>
      <w:pPr>
        <w:spacing w:line="600" w:lineRule="exact"/>
        <w:ind w:firstLine="31680" w:firstLineChars="200"/>
        <w:rPr>
          <w:rFonts w:cs="Times New Roman"/>
          <w:spacing w:val="1"/>
          <w:kern w:val="0"/>
          <w:sz w:val="30"/>
          <w:szCs w:val="30"/>
        </w:rPr>
      </w:pPr>
      <w:r>
        <w:rPr>
          <w:spacing w:val="1"/>
          <w:kern w:val="0"/>
          <w:sz w:val="30"/>
          <w:szCs w:val="30"/>
        </w:rPr>
        <w:t>4.2.1</w:t>
      </w:r>
      <w:r>
        <w:rPr>
          <w:rFonts w:hint="eastAsia"/>
          <w:spacing w:val="1"/>
          <w:kern w:val="0"/>
          <w:sz w:val="30"/>
          <w:szCs w:val="30"/>
        </w:rPr>
        <w:t>应综合考虑评价范围内的水资源禀赋条件及供用水现状水平和节水潜力，按照区域用水总量与用水效率控制目标要求，在与流域综合规划、水资源综合规划等相关规划衔接协调的基础上，提出合理可行的规划水平年节水目标。</w:t>
      </w:r>
    </w:p>
    <w:p>
      <w:pPr>
        <w:spacing w:line="600" w:lineRule="exact"/>
        <w:ind w:firstLine="31680" w:firstLineChars="200"/>
        <w:rPr>
          <w:rFonts w:cs="Times New Roman"/>
          <w:spacing w:val="1"/>
          <w:kern w:val="0"/>
          <w:sz w:val="30"/>
          <w:szCs w:val="30"/>
        </w:rPr>
      </w:pPr>
      <w:r>
        <w:rPr>
          <w:spacing w:val="1"/>
          <w:kern w:val="0"/>
          <w:sz w:val="30"/>
          <w:szCs w:val="30"/>
        </w:rPr>
        <w:t>4.2.2</w:t>
      </w:r>
      <w:r>
        <w:rPr>
          <w:rFonts w:hint="eastAsia"/>
          <w:spacing w:val="1"/>
          <w:kern w:val="0"/>
          <w:sz w:val="30"/>
          <w:szCs w:val="30"/>
        </w:rPr>
        <w:t>节水目标应符合最严格水资源管理制度和已有规划确定的节水目标要求，并与制定的节水措施方案相协调。</w:t>
      </w:r>
    </w:p>
    <w:p>
      <w:pPr>
        <w:spacing w:line="600" w:lineRule="exact"/>
        <w:ind w:firstLine="31680" w:firstLineChars="200"/>
        <w:rPr>
          <w:rFonts w:cs="Times New Roman"/>
          <w:spacing w:val="1"/>
          <w:kern w:val="0"/>
          <w:sz w:val="30"/>
          <w:szCs w:val="30"/>
        </w:rPr>
      </w:pPr>
      <w:r>
        <w:rPr>
          <w:spacing w:val="1"/>
          <w:kern w:val="0"/>
          <w:sz w:val="30"/>
          <w:szCs w:val="30"/>
        </w:rPr>
        <w:t>4.2.3</w:t>
      </w:r>
      <w:r>
        <w:rPr>
          <w:rFonts w:hint="eastAsia"/>
          <w:spacing w:val="1"/>
          <w:kern w:val="0"/>
          <w:sz w:val="30"/>
          <w:szCs w:val="30"/>
        </w:rPr>
        <w:t>节水目标应具有可行性，兼顾经济、社会、环境可接受程度，统筹协调好节水与地下水补给、区域水资源循环、生态系统平衡的关系。</w:t>
      </w:r>
    </w:p>
    <w:p>
      <w:pPr>
        <w:spacing w:line="600" w:lineRule="exact"/>
        <w:ind w:firstLine="31680" w:firstLineChars="200"/>
        <w:outlineLvl w:val="1"/>
        <w:rPr>
          <w:rFonts w:cs="Times New Roman"/>
          <w:b/>
          <w:bCs/>
          <w:spacing w:val="1"/>
          <w:kern w:val="0"/>
          <w:sz w:val="30"/>
          <w:szCs w:val="30"/>
        </w:rPr>
      </w:pPr>
      <w:bookmarkStart w:id="110" w:name="_Toc22421"/>
      <w:bookmarkStart w:id="111" w:name="_Toc7475650"/>
      <w:bookmarkStart w:id="112" w:name="_Toc29131"/>
      <w:bookmarkStart w:id="113" w:name="_Toc17983"/>
      <w:bookmarkStart w:id="114" w:name="_Toc11365"/>
      <w:bookmarkStart w:id="115" w:name="_Toc7417677"/>
      <w:bookmarkStart w:id="116" w:name="_Toc6174"/>
      <w:bookmarkStart w:id="117" w:name="_Toc8310757"/>
      <w:bookmarkStart w:id="118" w:name="_Toc8733"/>
      <w:r>
        <w:rPr>
          <w:b/>
          <w:bCs/>
          <w:spacing w:val="1"/>
          <w:kern w:val="0"/>
          <w:sz w:val="30"/>
          <w:szCs w:val="30"/>
        </w:rPr>
        <w:t>4.3</w:t>
      </w:r>
      <w:r>
        <w:rPr>
          <w:rFonts w:hint="eastAsia"/>
          <w:b/>
          <w:bCs/>
          <w:spacing w:val="1"/>
          <w:kern w:val="0"/>
          <w:sz w:val="30"/>
          <w:szCs w:val="30"/>
        </w:rPr>
        <w:t>节水指标先进性评价</w:t>
      </w:r>
      <w:bookmarkEnd w:id="110"/>
      <w:bookmarkEnd w:id="111"/>
      <w:bookmarkEnd w:id="112"/>
      <w:bookmarkEnd w:id="113"/>
      <w:bookmarkEnd w:id="114"/>
      <w:bookmarkEnd w:id="115"/>
      <w:bookmarkEnd w:id="116"/>
      <w:bookmarkEnd w:id="117"/>
      <w:bookmarkEnd w:id="118"/>
    </w:p>
    <w:p>
      <w:pPr>
        <w:spacing w:line="600" w:lineRule="exact"/>
        <w:ind w:firstLine="31680" w:firstLineChars="200"/>
        <w:rPr>
          <w:rFonts w:cs="Times New Roman"/>
          <w:spacing w:val="1"/>
          <w:kern w:val="0"/>
          <w:sz w:val="30"/>
          <w:szCs w:val="30"/>
        </w:rPr>
      </w:pPr>
      <w:r>
        <w:rPr>
          <w:spacing w:val="1"/>
          <w:kern w:val="0"/>
          <w:sz w:val="30"/>
          <w:szCs w:val="30"/>
        </w:rPr>
        <w:t>4.3.1</w:t>
      </w:r>
      <w:r>
        <w:rPr>
          <w:rFonts w:hint="eastAsia"/>
          <w:spacing w:val="1"/>
          <w:kern w:val="0"/>
          <w:sz w:val="30"/>
          <w:szCs w:val="30"/>
        </w:rPr>
        <w:t>应依据相关法律法规、技术标准、节水与水资源规划、最严格水资源管理指标等，提出规划水平年分项节水指标。</w:t>
      </w:r>
    </w:p>
    <w:p>
      <w:pPr>
        <w:spacing w:line="600" w:lineRule="exact"/>
        <w:ind w:firstLine="31680" w:firstLineChars="200"/>
        <w:rPr>
          <w:rFonts w:cs="Times New Roman"/>
          <w:spacing w:val="1"/>
          <w:kern w:val="0"/>
          <w:sz w:val="30"/>
          <w:szCs w:val="30"/>
        </w:rPr>
      </w:pPr>
      <w:r>
        <w:rPr>
          <w:spacing w:val="1"/>
          <w:kern w:val="0"/>
          <w:sz w:val="30"/>
          <w:szCs w:val="30"/>
        </w:rPr>
        <w:t>4.3.2</w:t>
      </w:r>
      <w:r>
        <w:rPr>
          <w:rFonts w:hint="eastAsia"/>
          <w:spacing w:val="1"/>
          <w:kern w:val="0"/>
          <w:sz w:val="30"/>
          <w:szCs w:val="30"/>
        </w:rPr>
        <w:t>节水指标应包含用水总量指标、用水效率指标、其他相关指标等。</w:t>
      </w:r>
    </w:p>
    <w:p>
      <w:pPr>
        <w:spacing w:line="600" w:lineRule="exact"/>
        <w:ind w:firstLine="31680" w:firstLineChars="200"/>
        <w:rPr>
          <w:rFonts w:cs="Times New Roman"/>
          <w:sz w:val="30"/>
          <w:szCs w:val="30"/>
        </w:rPr>
      </w:pPr>
      <w:r>
        <w:rPr>
          <w:rFonts w:hint="eastAsia"/>
          <w:spacing w:val="1"/>
          <w:kern w:val="0"/>
          <w:sz w:val="30"/>
          <w:szCs w:val="30"/>
        </w:rPr>
        <w:t>（</w:t>
      </w:r>
      <w:r>
        <w:rPr>
          <w:spacing w:val="1"/>
          <w:kern w:val="0"/>
          <w:sz w:val="30"/>
          <w:szCs w:val="30"/>
        </w:rPr>
        <w:t>1</w:t>
      </w:r>
      <w:r>
        <w:rPr>
          <w:rFonts w:hint="eastAsia"/>
          <w:spacing w:val="1"/>
          <w:kern w:val="0"/>
          <w:sz w:val="30"/>
          <w:szCs w:val="30"/>
        </w:rPr>
        <w:t>）用水总量指标主要包括</w:t>
      </w:r>
      <w:r>
        <w:rPr>
          <w:rFonts w:hint="eastAsia"/>
          <w:sz w:val="30"/>
          <w:szCs w:val="30"/>
        </w:rPr>
        <w:t>：区域用水总量红线指标、江河流域水量分配方案分配水量、节水措施发展指标（如节水灌溉面积、高效节水灌溉面积、公共供水管网改造长度等）、地下水限制开采量、非常规水源利用量等。</w:t>
      </w:r>
    </w:p>
    <w:p>
      <w:pPr>
        <w:spacing w:line="600" w:lineRule="exact"/>
        <w:ind w:firstLine="31680" w:firstLineChars="200"/>
        <w:rPr>
          <w:rFonts w:cs="Times New Roman"/>
          <w:spacing w:val="1"/>
          <w:kern w:val="0"/>
          <w:sz w:val="30"/>
          <w:szCs w:val="30"/>
        </w:rPr>
      </w:pPr>
      <w:r>
        <w:rPr>
          <w:rFonts w:hint="eastAsia"/>
          <w:sz w:val="30"/>
          <w:szCs w:val="30"/>
        </w:rPr>
        <w:t>（</w:t>
      </w:r>
      <w:r>
        <w:rPr>
          <w:sz w:val="30"/>
          <w:szCs w:val="30"/>
        </w:rPr>
        <w:t>2</w:t>
      </w:r>
      <w:r>
        <w:rPr>
          <w:rFonts w:hint="eastAsia"/>
          <w:sz w:val="30"/>
          <w:szCs w:val="30"/>
        </w:rPr>
        <w:t>）用水效率指标主要包括：各行业取用水定额、</w:t>
      </w:r>
      <w:r>
        <w:rPr>
          <w:rFonts w:hint="eastAsia"/>
          <w:spacing w:val="1"/>
          <w:kern w:val="0"/>
          <w:sz w:val="30"/>
          <w:szCs w:val="30"/>
        </w:rPr>
        <w:t>人均综合用水量、万元</w:t>
      </w:r>
      <w:r>
        <w:rPr>
          <w:spacing w:val="1"/>
          <w:kern w:val="0"/>
          <w:sz w:val="30"/>
          <w:szCs w:val="30"/>
        </w:rPr>
        <w:t>GDP</w:t>
      </w:r>
      <w:r>
        <w:rPr>
          <w:rFonts w:hint="eastAsia"/>
          <w:spacing w:val="1"/>
          <w:kern w:val="0"/>
          <w:sz w:val="30"/>
          <w:szCs w:val="30"/>
        </w:rPr>
        <w:t>用水量、亩均灌溉用水量、渠系水利用系数、灌溉水有效利用系数、</w:t>
      </w:r>
      <w:r>
        <w:rPr>
          <w:spacing w:val="1"/>
          <w:kern w:val="0"/>
          <w:sz w:val="30"/>
          <w:szCs w:val="30"/>
        </w:rPr>
        <w:t xml:space="preserve"> </w:t>
      </w:r>
      <w:r>
        <w:rPr>
          <w:rFonts w:hint="eastAsia"/>
          <w:spacing w:val="1"/>
          <w:kern w:val="0"/>
          <w:sz w:val="30"/>
          <w:szCs w:val="30"/>
        </w:rPr>
        <w:t>节水灌溉面积占比、高效节水灌溉面积占比、万元工业增加值用水量、主要工业产品单位产品用水量、规模以上工业用水重复利用率、间接冷却水循环利用率、工业废水排放率、城镇综合用水定额、城镇居民生活用水定额、农村居民生活用水定额、公共供水管网漏损率、节水器具普及率等。</w:t>
      </w:r>
    </w:p>
    <w:p>
      <w:pPr>
        <w:spacing w:line="600" w:lineRule="exact"/>
        <w:ind w:firstLine="31680" w:firstLineChars="200"/>
        <w:rPr>
          <w:rFonts w:cs="Times New Roman"/>
          <w:sz w:val="30"/>
          <w:szCs w:val="30"/>
        </w:rPr>
      </w:pPr>
      <w:r>
        <w:rPr>
          <w:rFonts w:hint="eastAsia"/>
          <w:spacing w:val="1"/>
          <w:kern w:val="0"/>
          <w:sz w:val="30"/>
          <w:szCs w:val="30"/>
        </w:rPr>
        <w:t>（</w:t>
      </w:r>
      <w:r>
        <w:rPr>
          <w:spacing w:val="1"/>
          <w:kern w:val="0"/>
          <w:sz w:val="30"/>
          <w:szCs w:val="30"/>
        </w:rPr>
        <w:t>3</w:t>
      </w:r>
      <w:r>
        <w:rPr>
          <w:rFonts w:hint="eastAsia"/>
          <w:spacing w:val="1"/>
          <w:kern w:val="0"/>
          <w:sz w:val="30"/>
          <w:szCs w:val="30"/>
        </w:rPr>
        <w:t>）其他相关指标主要包括</w:t>
      </w:r>
      <w:r>
        <w:rPr>
          <w:rFonts w:hint="eastAsia"/>
          <w:sz w:val="30"/>
          <w:szCs w:val="30"/>
        </w:rPr>
        <w:t>：</w:t>
      </w:r>
      <w:r>
        <w:rPr>
          <w:rFonts w:hint="eastAsia"/>
          <w:spacing w:val="1"/>
          <w:kern w:val="0"/>
          <w:sz w:val="30"/>
          <w:szCs w:val="30"/>
        </w:rPr>
        <w:t>再生水回用率、取</w:t>
      </w:r>
      <w:r>
        <w:rPr>
          <w:rFonts w:hint="eastAsia"/>
          <w:sz w:val="30"/>
          <w:szCs w:val="30"/>
        </w:rPr>
        <w:t>用水计量率、水费（税）征收率、</w:t>
      </w:r>
      <w:r>
        <w:rPr>
          <w:rFonts w:hint="eastAsia"/>
          <w:spacing w:val="1"/>
          <w:kern w:val="0"/>
          <w:sz w:val="30"/>
          <w:szCs w:val="30"/>
        </w:rPr>
        <w:t>城市污水集中处理率等。</w:t>
      </w:r>
    </w:p>
    <w:p>
      <w:pPr>
        <w:spacing w:line="600" w:lineRule="exact"/>
        <w:ind w:firstLine="31680" w:firstLineChars="200"/>
        <w:rPr>
          <w:rFonts w:cs="Times New Roman"/>
          <w:spacing w:val="1"/>
          <w:kern w:val="0"/>
          <w:sz w:val="30"/>
          <w:szCs w:val="30"/>
        </w:rPr>
      </w:pPr>
      <w:r>
        <w:rPr>
          <w:rFonts w:hint="eastAsia"/>
          <w:sz w:val="30"/>
          <w:szCs w:val="30"/>
        </w:rPr>
        <w:t>不同规划或建设项目可根据实际情况，筛选或增加体现所在区域、行业特点的代表性节水指标。</w:t>
      </w:r>
    </w:p>
    <w:p>
      <w:pPr>
        <w:spacing w:line="600" w:lineRule="exact"/>
        <w:ind w:firstLine="31680" w:firstLineChars="200"/>
        <w:rPr>
          <w:rFonts w:cs="Times New Roman"/>
          <w:spacing w:val="1"/>
          <w:kern w:val="0"/>
          <w:sz w:val="30"/>
          <w:szCs w:val="30"/>
        </w:rPr>
      </w:pPr>
      <w:r>
        <w:rPr>
          <w:spacing w:val="1"/>
          <w:kern w:val="0"/>
          <w:sz w:val="30"/>
          <w:szCs w:val="30"/>
        </w:rPr>
        <w:t>4.3.3</w:t>
      </w:r>
      <w:r>
        <w:rPr>
          <w:rFonts w:hint="eastAsia"/>
          <w:spacing w:val="1"/>
          <w:kern w:val="0"/>
          <w:sz w:val="30"/>
          <w:szCs w:val="30"/>
        </w:rPr>
        <w:t>节水指标应具有先进性，缺水地区一般应对照国内外先进水平，平水地区一般应对照国内先进水平，丰水地区一般应对照国内同类地区先进水平。</w:t>
      </w:r>
    </w:p>
    <w:p>
      <w:pPr>
        <w:spacing w:line="600" w:lineRule="exact"/>
        <w:ind w:firstLine="31680" w:firstLineChars="200"/>
        <w:rPr>
          <w:rFonts w:cs="Times New Roman"/>
          <w:spacing w:val="1"/>
          <w:kern w:val="0"/>
          <w:sz w:val="30"/>
          <w:szCs w:val="30"/>
        </w:rPr>
      </w:pPr>
      <w:r>
        <w:rPr>
          <w:rFonts w:hint="eastAsia"/>
          <w:spacing w:val="1"/>
          <w:kern w:val="0"/>
          <w:sz w:val="30"/>
          <w:szCs w:val="30"/>
        </w:rPr>
        <w:t>国家、地方、行业等标准及规划中指标值不一致的，应选用先进的指标值。</w:t>
      </w:r>
    </w:p>
    <w:p>
      <w:pPr>
        <w:spacing w:line="600" w:lineRule="exact"/>
        <w:ind w:firstLine="31680" w:firstLineChars="200"/>
        <w:rPr>
          <w:rFonts w:cs="Times New Roman"/>
          <w:sz w:val="30"/>
          <w:szCs w:val="30"/>
        </w:rPr>
      </w:pPr>
    </w:p>
    <w:p>
      <w:pPr>
        <w:spacing w:line="600" w:lineRule="exact"/>
        <w:ind w:firstLine="31680" w:firstLineChars="200"/>
        <w:outlineLvl w:val="0"/>
        <w:rPr>
          <w:rFonts w:ascii="黑体" w:hAnsi="黑体" w:eastAsia="黑体" w:cs="Times New Roman"/>
          <w:spacing w:val="1"/>
          <w:kern w:val="0"/>
          <w:sz w:val="30"/>
          <w:szCs w:val="30"/>
        </w:rPr>
      </w:pPr>
      <w:bookmarkStart w:id="119" w:name="_Toc19450"/>
      <w:bookmarkStart w:id="120" w:name="_Toc7417678"/>
      <w:bookmarkStart w:id="121" w:name="_Toc20095"/>
      <w:bookmarkStart w:id="122" w:name="_Toc7475651"/>
      <w:bookmarkStart w:id="123" w:name="_Toc2920"/>
      <w:bookmarkStart w:id="124" w:name="_Toc2189"/>
      <w:bookmarkStart w:id="125" w:name="_Toc8310758"/>
      <w:bookmarkStart w:id="126" w:name="_Toc29788"/>
      <w:bookmarkStart w:id="127" w:name="_Toc30454"/>
      <w:r>
        <w:rPr>
          <w:rFonts w:ascii="黑体" w:hAnsi="黑体" w:eastAsia="黑体" w:cs="黑体"/>
          <w:spacing w:val="1"/>
          <w:kern w:val="0"/>
          <w:sz w:val="30"/>
          <w:szCs w:val="30"/>
        </w:rPr>
        <w:t xml:space="preserve">5 </w:t>
      </w:r>
      <w:r>
        <w:rPr>
          <w:rFonts w:hint="eastAsia" w:ascii="黑体" w:hAnsi="黑体" w:eastAsia="黑体" w:cs="黑体"/>
          <w:spacing w:val="1"/>
          <w:kern w:val="0"/>
          <w:sz w:val="30"/>
          <w:szCs w:val="30"/>
        </w:rPr>
        <w:t>取用水规模合理性评价</w:t>
      </w:r>
      <w:bookmarkEnd w:id="119"/>
      <w:bookmarkEnd w:id="120"/>
      <w:bookmarkEnd w:id="121"/>
      <w:bookmarkEnd w:id="122"/>
      <w:bookmarkEnd w:id="123"/>
      <w:bookmarkEnd w:id="124"/>
      <w:bookmarkEnd w:id="125"/>
      <w:bookmarkEnd w:id="126"/>
      <w:bookmarkEnd w:id="127"/>
    </w:p>
    <w:p>
      <w:pPr>
        <w:spacing w:line="600" w:lineRule="exact"/>
        <w:ind w:firstLine="31680" w:firstLineChars="200"/>
        <w:outlineLvl w:val="1"/>
        <w:rPr>
          <w:rFonts w:cs="Times New Roman"/>
          <w:b/>
          <w:bCs/>
          <w:spacing w:val="1"/>
          <w:kern w:val="0"/>
          <w:sz w:val="30"/>
          <w:szCs w:val="30"/>
        </w:rPr>
      </w:pPr>
      <w:bookmarkStart w:id="128" w:name="_Toc7056"/>
      <w:bookmarkStart w:id="129" w:name="_Toc32354"/>
      <w:bookmarkStart w:id="130" w:name="_Toc18971"/>
      <w:bookmarkStart w:id="131" w:name="_Toc13705"/>
      <w:bookmarkStart w:id="132" w:name="_Toc1741"/>
      <w:bookmarkStart w:id="133" w:name="_Toc8310759"/>
      <w:bookmarkStart w:id="134" w:name="_Toc7475652"/>
      <w:bookmarkStart w:id="135" w:name="_Toc7417679"/>
      <w:bookmarkStart w:id="136" w:name="_Toc20305"/>
      <w:r>
        <w:rPr>
          <w:b/>
          <w:bCs/>
          <w:spacing w:val="1"/>
          <w:kern w:val="0"/>
          <w:sz w:val="30"/>
          <w:szCs w:val="30"/>
        </w:rPr>
        <w:t xml:space="preserve">5.1 </w:t>
      </w:r>
      <w:r>
        <w:rPr>
          <w:rFonts w:hint="eastAsia"/>
          <w:b/>
          <w:bCs/>
          <w:spacing w:val="1"/>
          <w:kern w:val="0"/>
          <w:sz w:val="30"/>
          <w:szCs w:val="30"/>
        </w:rPr>
        <w:t>基本要求</w:t>
      </w:r>
      <w:bookmarkEnd w:id="128"/>
      <w:bookmarkEnd w:id="129"/>
      <w:bookmarkEnd w:id="130"/>
      <w:bookmarkEnd w:id="131"/>
      <w:bookmarkEnd w:id="132"/>
      <w:bookmarkEnd w:id="133"/>
      <w:bookmarkEnd w:id="134"/>
      <w:bookmarkEnd w:id="135"/>
      <w:bookmarkEnd w:id="136"/>
    </w:p>
    <w:p>
      <w:pPr>
        <w:spacing w:line="600" w:lineRule="exact"/>
        <w:ind w:firstLine="31680" w:firstLineChars="200"/>
        <w:rPr>
          <w:rFonts w:cs="Times New Roman"/>
          <w:spacing w:val="1"/>
          <w:kern w:val="0"/>
          <w:sz w:val="30"/>
          <w:szCs w:val="30"/>
        </w:rPr>
      </w:pPr>
      <w:r>
        <w:rPr>
          <w:spacing w:val="1"/>
          <w:kern w:val="0"/>
          <w:sz w:val="30"/>
          <w:szCs w:val="30"/>
        </w:rPr>
        <w:t>5.1.1</w:t>
      </w:r>
      <w:r>
        <w:rPr>
          <w:rFonts w:hint="eastAsia"/>
          <w:spacing w:val="1"/>
          <w:kern w:val="0"/>
          <w:sz w:val="30"/>
          <w:szCs w:val="30"/>
        </w:rPr>
        <w:t>水利规划、水利工程项目、开展水资源论证的相关规划应对评价范围内规划水平年需水量预测成果、供水量预测成果、水资源配置方案、取用水规模进行合理性评价。</w:t>
      </w:r>
    </w:p>
    <w:p>
      <w:pPr>
        <w:spacing w:line="600" w:lineRule="exact"/>
        <w:ind w:firstLine="31680" w:firstLineChars="200"/>
        <w:rPr>
          <w:rFonts w:cs="Times New Roman"/>
          <w:spacing w:val="1"/>
          <w:kern w:val="0"/>
          <w:sz w:val="30"/>
          <w:szCs w:val="30"/>
        </w:rPr>
      </w:pPr>
      <w:r>
        <w:rPr>
          <w:spacing w:val="1"/>
          <w:kern w:val="0"/>
          <w:sz w:val="30"/>
          <w:szCs w:val="30"/>
        </w:rPr>
        <w:t>5.1.2</w:t>
      </w:r>
      <w:r>
        <w:rPr>
          <w:rFonts w:hint="eastAsia"/>
          <w:spacing w:val="1"/>
          <w:kern w:val="0"/>
          <w:sz w:val="30"/>
          <w:szCs w:val="30"/>
        </w:rPr>
        <w:t>非水利建设项目应对项目本身的规划水平年需水量预测成果、取用水规模进行合理性评价。</w:t>
      </w:r>
    </w:p>
    <w:p>
      <w:pPr>
        <w:spacing w:line="600" w:lineRule="exact"/>
        <w:ind w:firstLine="31680" w:firstLineChars="200"/>
        <w:outlineLvl w:val="1"/>
        <w:rPr>
          <w:rFonts w:cs="Times New Roman"/>
          <w:b/>
          <w:bCs/>
          <w:spacing w:val="1"/>
          <w:kern w:val="0"/>
          <w:sz w:val="30"/>
          <w:szCs w:val="30"/>
        </w:rPr>
      </w:pPr>
      <w:bookmarkStart w:id="137" w:name="_Toc8310760"/>
      <w:bookmarkStart w:id="138" w:name="_Toc26265"/>
      <w:bookmarkStart w:id="139" w:name="_Toc7475653"/>
      <w:bookmarkStart w:id="140" w:name="_Toc17748"/>
      <w:bookmarkStart w:id="141" w:name="_Toc31809"/>
      <w:bookmarkStart w:id="142" w:name="_Toc17290"/>
      <w:bookmarkStart w:id="143" w:name="_Toc9556"/>
      <w:bookmarkStart w:id="144" w:name="_Toc7417680"/>
      <w:bookmarkStart w:id="145" w:name="_Toc14210"/>
      <w:r>
        <w:rPr>
          <w:b/>
          <w:bCs/>
          <w:spacing w:val="1"/>
          <w:kern w:val="0"/>
          <w:sz w:val="30"/>
          <w:szCs w:val="30"/>
        </w:rPr>
        <w:t xml:space="preserve">5.2 </w:t>
      </w:r>
      <w:r>
        <w:rPr>
          <w:rFonts w:hint="eastAsia"/>
          <w:b/>
          <w:bCs/>
          <w:spacing w:val="1"/>
          <w:kern w:val="0"/>
          <w:sz w:val="30"/>
          <w:szCs w:val="30"/>
        </w:rPr>
        <w:t>需水量预测成果合理性评价</w:t>
      </w:r>
      <w:bookmarkEnd w:id="137"/>
      <w:bookmarkEnd w:id="138"/>
      <w:bookmarkEnd w:id="139"/>
      <w:bookmarkEnd w:id="140"/>
      <w:bookmarkEnd w:id="141"/>
      <w:bookmarkEnd w:id="142"/>
      <w:bookmarkEnd w:id="143"/>
      <w:bookmarkEnd w:id="144"/>
      <w:bookmarkEnd w:id="145"/>
    </w:p>
    <w:p>
      <w:pPr>
        <w:spacing w:line="600" w:lineRule="exact"/>
        <w:ind w:firstLine="31680" w:firstLineChars="200"/>
        <w:rPr>
          <w:rFonts w:cs="Times New Roman"/>
          <w:spacing w:val="1"/>
          <w:kern w:val="0"/>
          <w:sz w:val="30"/>
          <w:szCs w:val="30"/>
        </w:rPr>
      </w:pPr>
      <w:r>
        <w:rPr>
          <w:spacing w:val="1"/>
          <w:kern w:val="0"/>
          <w:sz w:val="30"/>
          <w:szCs w:val="30"/>
        </w:rPr>
        <w:t>5.2.1</w:t>
      </w:r>
      <w:r>
        <w:rPr>
          <w:rFonts w:hint="eastAsia"/>
          <w:spacing w:val="1"/>
          <w:kern w:val="0"/>
          <w:sz w:val="30"/>
          <w:szCs w:val="30"/>
        </w:rPr>
        <w:t>应结合规划或建设项目提出的规划水平年节水目标指标和人口经济增长目标指标，复核规划水平年需水量预测成果，可采用近年来的实际用水资料进行用水量趋势分析，分析规划水平年需水变化与现状用水变化趋势一致性，评价需水量预测成果的合理性。</w:t>
      </w:r>
    </w:p>
    <w:p>
      <w:pPr>
        <w:spacing w:line="600" w:lineRule="exact"/>
        <w:ind w:firstLine="31680" w:firstLineChars="200"/>
        <w:rPr>
          <w:rFonts w:cs="Times New Roman"/>
          <w:spacing w:val="1"/>
          <w:kern w:val="0"/>
          <w:sz w:val="30"/>
          <w:szCs w:val="30"/>
        </w:rPr>
      </w:pPr>
      <w:r>
        <w:rPr>
          <w:rFonts w:hint="eastAsia"/>
          <w:spacing w:val="1"/>
          <w:kern w:val="0"/>
          <w:sz w:val="30"/>
          <w:szCs w:val="30"/>
        </w:rPr>
        <w:t>对于农业灌溉需水量预测成果的评价，应重视基础资料的一致性分析，考虑灌溉需水量与降水补给的关系，分析农业作物种植结构和节水灌溉制度与所在地区水土资源条件的适应性，评价进一步节水的可能性。</w:t>
      </w:r>
    </w:p>
    <w:p>
      <w:pPr>
        <w:spacing w:line="600" w:lineRule="exact"/>
        <w:ind w:firstLine="31680" w:firstLineChars="200"/>
        <w:rPr>
          <w:rFonts w:cs="Times New Roman"/>
          <w:spacing w:val="1"/>
          <w:kern w:val="0"/>
          <w:sz w:val="30"/>
          <w:szCs w:val="30"/>
        </w:rPr>
      </w:pPr>
      <w:r>
        <w:rPr>
          <w:spacing w:val="1"/>
          <w:kern w:val="0"/>
          <w:sz w:val="30"/>
          <w:szCs w:val="30"/>
        </w:rPr>
        <w:t>5.2.2</w:t>
      </w:r>
      <w:r>
        <w:rPr>
          <w:rFonts w:hint="eastAsia"/>
          <w:spacing w:val="1"/>
          <w:kern w:val="0"/>
          <w:sz w:val="30"/>
          <w:szCs w:val="30"/>
        </w:rPr>
        <w:t>应对规划水平年人口经济增长目标指标进行评价，分析经济社会发展布局、增长目标指标是否符合国家宏观经济政策、国家或区域发展战略、主体功能区划等对所在地区发展定位，是否与国民经济和社会发展规划、城乡规划、行业发展规划等相一致，是否与水资源条件及区域资源环境承载能力相协调，结合历史统计数据评价人口经济增长目标指标是否合理。</w:t>
      </w:r>
    </w:p>
    <w:p>
      <w:pPr>
        <w:spacing w:line="600" w:lineRule="exact"/>
        <w:ind w:firstLine="31680" w:firstLineChars="200"/>
        <w:rPr>
          <w:rFonts w:cs="Times New Roman"/>
          <w:spacing w:val="1"/>
          <w:kern w:val="0"/>
          <w:sz w:val="30"/>
          <w:szCs w:val="30"/>
        </w:rPr>
      </w:pPr>
      <w:r>
        <w:rPr>
          <w:spacing w:val="1"/>
          <w:kern w:val="0"/>
          <w:sz w:val="30"/>
          <w:szCs w:val="30"/>
        </w:rPr>
        <w:t>5.2.3</w:t>
      </w:r>
      <w:r>
        <w:rPr>
          <w:rFonts w:hint="eastAsia"/>
          <w:spacing w:val="1"/>
          <w:kern w:val="0"/>
          <w:sz w:val="30"/>
          <w:szCs w:val="30"/>
        </w:rPr>
        <w:t>应对规划水平年用水效率进行评价，在节水目标指标评价的基础上，复核农业、工业、服务业、建筑业、城乡居民生活等需水量计算采用的节水指标和取用水定额，结合水量平衡分析成果分析用水工艺技术、循环用水水平，分析用水效率是否满足用水效率控制指标、是否符合节水相关政策，结合历史统计数据评价用水效率的合规性、先进性。</w:t>
      </w:r>
    </w:p>
    <w:p>
      <w:pPr>
        <w:spacing w:line="600" w:lineRule="exact"/>
        <w:ind w:firstLine="31680" w:firstLineChars="200"/>
        <w:rPr>
          <w:rFonts w:cs="Times New Roman"/>
          <w:spacing w:val="1"/>
          <w:kern w:val="0"/>
          <w:sz w:val="30"/>
          <w:szCs w:val="30"/>
        </w:rPr>
      </w:pPr>
      <w:r>
        <w:rPr>
          <w:spacing w:val="1"/>
          <w:kern w:val="0"/>
          <w:sz w:val="30"/>
          <w:szCs w:val="30"/>
        </w:rPr>
        <w:t>5.2.4</w:t>
      </w:r>
      <w:r>
        <w:rPr>
          <w:rFonts w:hint="eastAsia"/>
          <w:spacing w:val="1"/>
          <w:kern w:val="0"/>
          <w:sz w:val="30"/>
          <w:szCs w:val="30"/>
        </w:rPr>
        <w:t>应对规划水平年用水总量进行评价，复核规划水平年需水量预测成果，分析新增用水量后，所在区域用水总量是否符合用水总量控制指标、江河</w:t>
      </w:r>
      <w:r>
        <w:rPr>
          <w:rFonts w:hint="eastAsia"/>
          <w:sz w:val="30"/>
          <w:szCs w:val="30"/>
        </w:rPr>
        <w:t>流域水量分配</w:t>
      </w:r>
      <w:r>
        <w:rPr>
          <w:rFonts w:hint="eastAsia"/>
          <w:spacing w:val="1"/>
          <w:kern w:val="0"/>
          <w:sz w:val="30"/>
          <w:szCs w:val="30"/>
        </w:rPr>
        <w:t>方案（或协议），结合历史统计数据评价规划水平年用水总量的合规性。</w:t>
      </w:r>
    </w:p>
    <w:p>
      <w:pPr>
        <w:spacing w:line="600" w:lineRule="exact"/>
        <w:ind w:firstLine="31680" w:firstLineChars="200"/>
        <w:outlineLvl w:val="1"/>
        <w:rPr>
          <w:rFonts w:cs="Times New Roman"/>
          <w:b/>
          <w:bCs/>
          <w:spacing w:val="1"/>
          <w:kern w:val="0"/>
          <w:sz w:val="30"/>
          <w:szCs w:val="30"/>
        </w:rPr>
      </w:pPr>
      <w:bookmarkStart w:id="146" w:name="_Toc7298"/>
      <w:bookmarkStart w:id="147" w:name="_Toc19848"/>
      <w:bookmarkStart w:id="148" w:name="_Toc28195"/>
      <w:bookmarkStart w:id="149" w:name="_Toc6940"/>
      <w:bookmarkStart w:id="150" w:name="_Toc23772"/>
      <w:bookmarkStart w:id="151" w:name="_Toc7475654"/>
      <w:bookmarkStart w:id="152" w:name="_Toc7417681"/>
      <w:bookmarkStart w:id="153" w:name="_Toc8310761"/>
      <w:bookmarkStart w:id="154" w:name="_Toc2393"/>
      <w:r>
        <w:rPr>
          <w:b/>
          <w:bCs/>
          <w:spacing w:val="1"/>
          <w:kern w:val="0"/>
          <w:sz w:val="30"/>
          <w:szCs w:val="30"/>
        </w:rPr>
        <w:t xml:space="preserve">5.3 </w:t>
      </w:r>
      <w:r>
        <w:rPr>
          <w:rFonts w:hint="eastAsia"/>
          <w:b/>
          <w:bCs/>
          <w:spacing w:val="1"/>
          <w:kern w:val="0"/>
          <w:sz w:val="30"/>
          <w:szCs w:val="30"/>
        </w:rPr>
        <w:t>供水量预测成果合理性评价</w:t>
      </w:r>
      <w:bookmarkEnd w:id="146"/>
      <w:bookmarkEnd w:id="147"/>
      <w:bookmarkEnd w:id="148"/>
      <w:bookmarkEnd w:id="149"/>
      <w:bookmarkEnd w:id="150"/>
      <w:bookmarkEnd w:id="151"/>
      <w:bookmarkEnd w:id="152"/>
      <w:bookmarkEnd w:id="153"/>
      <w:bookmarkEnd w:id="154"/>
    </w:p>
    <w:p>
      <w:pPr>
        <w:spacing w:line="600" w:lineRule="exact"/>
        <w:ind w:firstLine="31680" w:firstLineChars="200"/>
        <w:rPr>
          <w:rFonts w:cs="Times New Roman"/>
          <w:spacing w:val="1"/>
          <w:kern w:val="0"/>
          <w:sz w:val="30"/>
          <w:szCs w:val="30"/>
        </w:rPr>
      </w:pPr>
      <w:r>
        <w:rPr>
          <w:rFonts w:hint="eastAsia"/>
          <w:spacing w:val="1"/>
          <w:kern w:val="0"/>
          <w:sz w:val="30"/>
          <w:szCs w:val="30"/>
        </w:rPr>
        <w:t>应在分析现状供水水平的基础上，梳理现状和</w:t>
      </w:r>
      <w:r>
        <w:rPr>
          <w:rFonts w:hint="eastAsia"/>
          <w:sz w:val="30"/>
          <w:szCs w:val="30"/>
        </w:rPr>
        <w:t>规划水平年供水水源组成、</w:t>
      </w:r>
      <w:r>
        <w:rPr>
          <w:rFonts w:hint="eastAsia"/>
          <w:spacing w:val="1"/>
          <w:kern w:val="0"/>
          <w:sz w:val="30"/>
          <w:szCs w:val="30"/>
        </w:rPr>
        <w:t>供水系统输水效率、非常规水源利用等，从所在地区现有水源工程、输配水工程等供水系统的提升挖潜、合理配置、运行调度管理，以及增加非常规水源利用量等方面，测算现状供水潜力和规划水平年挖潜增供能力，评价供水量预测成果是否合理，是否有避免或减少从外流域（区域）调水的可能性。</w:t>
      </w:r>
    </w:p>
    <w:p>
      <w:pPr>
        <w:spacing w:line="600" w:lineRule="exact"/>
        <w:ind w:firstLine="31680" w:firstLineChars="200"/>
        <w:outlineLvl w:val="1"/>
        <w:rPr>
          <w:rFonts w:cs="Times New Roman"/>
          <w:b/>
          <w:bCs/>
          <w:spacing w:val="1"/>
          <w:kern w:val="0"/>
          <w:sz w:val="30"/>
          <w:szCs w:val="30"/>
        </w:rPr>
      </w:pPr>
      <w:bookmarkStart w:id="155" w:name="_Toc22165"/>
      <w:bookmarkStart w:id="156" w:name="_Toc11800"/>
      <w:bookmarkStart w:id="157" w:name="_Toc8887"/>
      <w:bookmarkStart w:id="158" w:name="_Toc11582"/>
      <w:bookmarkStart w:id="159" w:name="_Toc7475655"/>
      <w:bookmarkStart w:id="160" w:name="_Toc7417682"/>
      <w:bookmarkStart w:id="161" w:name="_Toc8310762"/>
      <w:bookmarkStart w:id="162" w:name="_Toc25270"/>
      <w:bookmarkStart w:id="163" w:name="_Toc6659"/>
      <w:r>
        <w:rPr>
          <w:b/>
          <w:bCs/>
          <w:spacing w:val="1"/>
          <w:kern w:val="0"/>
          <w:sz w:val="30"/>
          <w:szCs w:val="30"/>
        </w:rPr>
        <w:t xml:space="preserve">5.4 </w:t>
      </w:r>
      <w:r>
        <w:rPr>
          <w:rFonts w:hint="eastAsia"/>
          <w:b/>
          <w:bCs/>
          <w:spacing w:val="1"/>
          <w:kern w:val="0"/>
          <w:sz w:val="30"/>
          <w:szCs w:val="30"/>
        </w:rPr>
        <w:t>水资源配置方案合理性评价</w:t>
      </w:r>
      <w:bookmarkEnd w:id="155"/>
      <w:bookmarkEnd w:id="156"/>
      <w:bookmarkEnd w:id="157"/>
      <w:bookmarkEnd w:id="158"/>
      <w:bookmarkEnd w:id="159"/>
      <w:bookmarkEnd w:id="160"/>
      <w:bookmarkEnd w:id="161"/>
      <w:bookmarkEnd w:id="162"/>
      <w:bookmarkEnd w:id="163"/>
    </w:p>
    <w:p>
      <w:pPr>
        <w:spacing w:line="600" w:lineRule="exact"/>
        <w:ind w:firstLine="31680" w:firstLineChars="200"/>
        <w:rPr>
          <w:rFonts w:cs="Times New Roman"/>
          <w:spacing w:val="1"/>
          <w:kern w:val="0"/>
          <w:sz w:val="30"/>
          <w:szCs w:val="30"/>
        </w:rPr>
      </w:pPr>
      <w:r>
        <w:rPr>
          <w:rFonts w:hint="eastAsia"/>
          <w:spacing w:val="1"/>
          <w:kern w:val="0"/>
          <w:sz w:val="30"/>
          <w:szCs w:val="30"/>
        </w:rPr>
        <w:t>应评价水资源配置方案的合理性，主要包括：规划水平年水资源配置方案是否符合所在流域（区域）水资源总体配置格局，是否符合上位规划的水资源配置方案，是否和所在区域其他规划相协调，是否满足用水总量控制、地下水管理、河道生态流量管理等要求，输配水效率是否满足相关设计标准或规范要求，配置的行业及用水对象是否满足用水结构管控要求。</w:t>
      </w:r>
    </w:p>
    <w:p>
      <w:pPr>
        <w:spacing w:line="600" w:lineRule="exact"/>
        <w:ind w:firstLine="31680" w:firstLineChars="200"/>
        <w:rPr>
          <w:rFonts w:cs="Times New Roman"/>
          <w:spacing w:val="1"/>
          <w:kern w:val="0"/>
          <w:sz w:val="30"/>
          <w:szCs w:val="30"/>
        </w:rPr>
      </w:pPr>
      <w:r>
        <w:rPr>
          <w:rFonts w:hint="eastAsia"/>
          <w:spacing w:val="1"/>
          <w:kern w:val="0"/>
          <w:sz w:val="30"/>
          <w:szCs w:val="30"/>
        </w:rPr>
        <w:t>对于重大供水工程，应从区域宏观角度评价供水区水源方案是否按照节水的要求进行布局，是否充分利用了再生水、海水、雨水、矿井水及苦咸水等非常规水源，是否具备分质供水的可能性，是否在工程输水环节（水源地～用水户）采取了充分的节水措施，工程输水效率、渠系水利用系数是否有进一步提高的可能性。</w:t>
      </w:r>
    </w:p>
    <w:p>
      <w:pPr>
        <w:spacing w:line="600" w:lineRule="exact"/>
        <w:ind w:firstLine="31680" w:firstLineChars="200"/>
        <w:outlineLvl w:val="1"/>
        <w:rPr>
          <w:rFonts w:cs="Times New Roman"/>
          <w:b/>
          <w:bCs/>
          <w:spacing w:val="1"/>
          <w:kern w:val="0"/>
          <w:sz w:val="30"/>
          <w:szCs w:val="30"/>
        </w:rPr>
      </w:pPr>
      <w:bookmarkStart w:id="164" w:name="_Toc4448"/>
      <w:bookmarkStart w:id="165" w:name="_Toc15261"/>
      <w:bookmarkStart w:id="166" w:name="_Toc7417683"/>
      <w:bookmarkStart w:id="167" w:name="_Toc29720"/>
      <w:bookmarkStart w:id="168" w:name="_Toc7475656"/>
      <w:bookmarkStart w:id="169" w:name="_Toc7610"/>
      <w:bookmarkStart w:id="170" w:name="_Toc8310763"/>
      <w:bookmarkStart w:id="171" w:name="_Toc28274"/>
      <w:bookmarkStart w:id="172" w:name="_Toc9510"/>
      <w:r>
        <w:rPr>
          <w:b/>
          <w:bCs/>
          <w:spacing w:val="1"/>
          <w:kern w:val="0"/>
          <w:sz w:val="30"/>
          <w:szCs w:val="30"/>
        </w:rPr>
        <w:t xml:space="preserve">5.5 </w:t>
      </w:r>
      <w:r>
        <w:rPr>
          <w:rFonts w:hint="eastAsia"/>
          <w:b/>
          <w:bCs/>
          <w:spacing w:val="1"/>
          <w:kern w:val="0"/>
          <w:sz w:val="30"/>
          <w:szCs w:val="30"/>
        </w:rPr>
        <w:t>取用水规模合理性评价</w:t>
      </w:r>
      <w:bookmarkEnd w:id="164"/>
      <w:bookmarkEnd w:id="165"/>
      <w:bookmarkEnd w:id="166"/>
      <w:bookmarkEnd w:id="167"/>
      <w:bookmarkEnd w:id="168"/>
      <w:bookmarkEnd w:id="169"/>
      <w:bookmarkEnd w:id="170"/>
      <w:bookmarkEnd w:id="171"/>
      <w:bookmarkEnd w:id="172"/>
    </w:p>
    <w:p>
      <w:pPr>
        <w:spacing w:line="600" w:lineRule="exact"/>
        <w:ind w:firstLine="31680" w:firstLineChars="200"/>
        <w:rPr>
          <w:rFonts w:cs="Times New Roman"/>
          <w:spacing w:val="1"/>
          <w:kern w:val="0"/>
          <w:sz w:val="30"/>
          <w:szCs w:val="30"/>
        </w:rPr>
      </w:pPr>
      <w:r>
        <w:rPr>
          <w:spacing w:val="1"/>
          <w:kern w:val="0"/>
          <w:sz w:val="30"/>
          <w:szCs w:val="30"/>
        </w:rPr>
        <w:t>5.5.1</w:t>
      </w:r>
      <w:r>
        <w:rPr>
          <w:rFonts w:hint="eastAsia"/>
          <w:spacing w:val="1"/>
          <w:kern w:val="0"/>
          <w:sz w:val="30"/>
          <w:szCs w:val="30"/>
        </w:rPr>
        <w:t>水利规划、水利工程项目、开展水资源论证的相关规划，应结合水资源供需预测成果和水资源配置方案，分析评价范围内规划水平年不同来水情况下的缺水状况、缺水性质、缺水量，复核规划或建设项目提出的取用水规模，评价取用水规模的合理性。</w:t>
      </w:r>
    </w:p>
    <w:p>
      <w:pPr>
        <w:spacing w:line="600" w:lineRule="exact"/>
        <w:ind w:firstLine="31680" w:firstLineChars="200"/>
        <w:rPr>
          <w:rFonts w:cs="Times New Roman"/>
          <w:spacing w:val="1"/>
          <w:kern w:val="0"/>
          <w:sz w:val="30"/>
          <w:szCs w:val="30"/>
        </w:rPr>
      </w:pPr>
      <w:r>
        <w:rPr>
          <w:spacing w:val="1"/>
          <w:kern w:val="0"/>
          <w:sz w:val="30"/>
          <w:szCs w:val="30"/>
        </w:rPr>
        <w:t>5.5.2</w:t>
      </w:r>
      <w:r>
        <w:rPr>
          <w:rFonts w:hint="eastAsia"/>
          <w:spacing w:val="1"/>
          <w:kern w:val="0"/>
          <w:sz w:val="30"/>
          <w:szCs w:val="30"/>
        </w:rPr>
        <w:t>非水利建设项目应结合需水量预测成果，复核建设项目提出的取用水规模，评价取用水规模的合理性。</w:t>
      </w:r>
    </w:p>
    <w:p>
      <w:pPr>
        <w:spacing w:line="600" w:lineRule="exact"/>
        <w:ind w:firstLine="31680" w:firstLineChars="200"/>
        <w:rPr>
          <w:rFonts w:cs="Times New Roman"/>
          <w:sz w:val="30"/>
          <w:szCs w:val="30"/>
        </w:rPr>
      </w:pPr>
    </w:p>
    <w:p>
      <w:pPr>
        <w:spacing w:line="600" w:lineRule="exact"/>
        <w:ind w:firstLine="31680" w:firstLineChars="200"/>
        <w:outlineLvl w:val="0"/>
        <w:rPr>
          <w:rFonts w:ascii="黑体" w:hAnsi="黑体" w:eastAsia="黑体" w:cs="Times New Roman"/>
          <w:spacing w:val="1"/>
          <w:kern w:val="0"/>
          <w:sz w:val="30"/>
          <w:szCs w:val="30"/>
        </w:rPr>
      </w:pPr>
      <w:bookmarkStart w:id="173" w:name="_Toc5456"/>
      <w:bookmarkStart w:id="174" w:name="_Toc16568"/>
      <w:bookmarkStart w:id="175" w:name="_Toc7475657"/>
      <w:bookmarkStart w:id="176" w:name="_Toc7417684"/>
      <w:bookmarkStart w:id="177" w:name="_Toc23372"/>
      <w:bookmarkStart w:id="178" w:name="_Toc24315"/>
      <w:bookmarkStart w:id="179" w:name="_Toc8310764"/>
      <w:bookmarkStart w:id="180" w:name="_Toc11738"/>
      <w:bookmarkStart w:id="181" w:name="_Toc7502"/>
      <w:r>
        <w:rPr>
          <w:rFonts w:ascii="黑体" w:hAnsi="黑体" w:eastAsia="黑体" w:cs="黑体"/>
          <w:spacing w:val="1"/>
          <w:kern w:val="0"/>
          <w:sz w:val="30"/>
          <w:szCs w:val="30"/>
        </w:rPr>
        <w:t>6</w:t>
      </w:r>
      <w:bookmarkStart w:id="182" w:name="_Hlk7417599"/>
      <w:r>
        <w:rPr>
          <w:rFonts w:ascii="黑体" w:hAnsi="黑体" w:eastAsia="黑体" w:cs="黑体"/>
          <w:spacing w:val="1"/>
          <w:kern w:val="0"/>
          <w:sz w:val="30"/>
          <w:szCs w:val="30"/>
        </w:rPr>
        <w:t xml:space="preserve"> </w:t>
      </w:r>
      <w:r>
        <w:rPr>
          <w:rFonts w:hint="eastAsia" w:ascii="黑体" w:hAnsi="黑体" w:eastAsia="黑体" w:cs="黑体"/>
          <w:spacing w:val="1"/>
          <w:kern w:val="0"/>
          <w:sz w:val="30"/>
          <w:szCs w:val="30"/>
        </w:rPr>
        <w:t>节水措施方案与节水效果评价</w:t>
      </w:r>
      <w:bookmarkEnd w:id="173"/>
      <w:bookmarkEnd w:id="174"/>
      <w:bookmarkEnd w:id="175"/>
      <w:bookmarkEnd w:id="176"/>
      <w:bookmarkEnd w:id="177"/>
      <w:bookmarkEnd w:id="178"/>
      <w:bookmarkEnd w:id="179"/>
      <w:bookmarkEnd w:id="180"/>
      <w:bookmarkEnd w:id="181"/>
      <w:bookmarkEnd w:id="182"/>
    </w:p>
    <w:p>
      <w:pPr>
        <w:spacing w:line="600" w:lineRule="exact"/>
        <w:ind w:firstLine="31680" w:firstLineChars="200"/>
        <w:outlineLvl w:val="1"/>
        <w:rPr>
          <w:rFonts w:cs="Times New Roman"/>
          <w:b/>
          <w:bCs/>
          <w:spacing w:val="1"/>
          <w:kern w:val="0"/>
          <w:sz w:val="30"/>
          <w:szCs w:val="30"/>
        </w:rPr>
      </w:pPr>
      <w:bookmarkStart w:id="183" w:name="_Toc23487"/>
      <w:bookmarkStart w:id="184" w:name="_Toc7417685"/>
      <w:bookmarkStart w:id="185" w:name="_Toc7475658"/>
      <w:bookmarkStart w:id="186" w:name="_Toc16479"/>
      <w:bookmarkStart w:id="187" w:name="_Toc4376"/>
      <w:bookmarkStart w:id="188" w:name="_Toc27716"/>
      <w:bookmarkStart w:id="189" w:name="_Toc8310765"/>
      <w:bookmarkStart w:id="190" w:name="_Toc14971"/>
      <w:bookmarkStart w:id="191" w:name="_Toc13650"/>
      <w:r>
        <w:rPr>
          <w:b/>
          <w:bCs/>
          <w:spacing w:val="1"/>
          <w:kern w:val="0"/>
          <w:sz w:val="30"/>
          <w:szCs w:val="30"/>
        </w:rPr>
        <w:t>6.1</w:t>
      </w:r>
      <w:r>
        <w:rPr>
          <w:rFonts w:hint="eastAsia"/>
          <w:b/>
          <w:bCs/>
          <w:spacing w:val="1"/>
          <w:kern w:val="0"/>
          <w:sz w:val="30"/>
          <w:szCs w:val="30"/>
        </w:rPr>
        <w:t>基本要求</w:t>
      </w:r>
      <w:bookmarkEnd w:id="183"/>
      <w:bookmarkEnd w:id="184"/>
      <w:bookmarkEnd w:id="185"/>
      <w:bookmarkEnd w:id="186"/>
      <w:bookmarkEnd w:id="187"/>
      <w:bookmarkEnd w:id="188"/>
      <w:bookmarkEnd w:id="189"/>
      <w:bookmarkEnd w:id="190"/>
      <w:bookmarkEnd w:id="191"/>
    </w:p>
    <w:p>
      <w:pPr>
        <w:spacing w:line="600" w:lineRule="exact"/>
        <w:ind w:firstLine="31680" w:firstLineChars="200"/>
        <w:rPr>
          <w:rFonts w:cs="Times New Roman"/>
          <w:spacing w:val="1"/>
          <w:kern w:val="0"/>
          <w:sz w:val="30"/>
          <w:szCs w:val="30"/>
        </w:rPr>
      </w:pPr>
      <w:r>
        <w:rPr>
          <w:rFonts w:hint="eastAsia"/>
          <w:spacing w:val="1"/>
          <w:kern w:val="0"/>
          <w:sz w:val="30"/>
          <w:szCs w:val="30"/>
        </w:rPr>
        <w:t>规划和建设项目应以采用的节水目标指标为导向，因地制宜、科学合理地拟定节水措施方案，评价节水措施的可行性、节水措施与节水目标指标的匹配性、节水效果的显著性。</w:t>
      </w:r>
    </w:p>
    <w:p>
      <w:pPr>
        <w:spacing w:line="600" w:lineRule="exact"/>
        <w:ind w:firstLine="31680" w:firstLineChars="200"/>
        <w:outlineLvl w:val="1"/>
        <w:rPr>
          <w:rFonts w:cs="Times New Roman"/>
          <w:b/>
          <w:bCs/>
          <w:spacing w:val="1"/>
          <w:kern w:val="0"/>
          <w:sz w:val="30"/>
          <w:szCs w:val="30"/>
        </w:rPr>
      </w:pPr>
      <w:bookmarkStart w:id="192" w:name="_Toc6826"/>
      <w:bookmarkStart w:id="193" w:name="_Toc7417686"/>
      <w:bookmarkStart w:id="194" w:name="_Toc7475659"/>
      <w:bookmarkStart w:id="195" w:name="_Toc6638"/>
      <w:bookmarkStart w:id="196" w:name="_Toc13030"/>
      <w:bookmarkStart w:id="197" w:name="_Toc5188"/>
      <w:bookmarkStart w:id="198" w:name="_Toc8310766"/>
      <w:bookmarkStart w:id="199" w:name="_Toc7164"/>
      <w:bookmarkStart w:id="200" w:name="_Toc17476"/>
      <w:r>
        <w:rPr>
          <w:b/>
          <w:bCs/>
          <w:spacing w:val="1"/>
          <w:kern w:val="0"/>
          <w:sz w:val="30"/>
          <w:szCs w:val="30"/>
        </w:rPr>
        <w:t>6.2</w:t>
      </w:r>
      <w:r>
        <w:rPr>
          <w:rFonts w:hint="eastAsia"/>
          <w:b/>
          <w:bCs/>
          <w:spacing w:val="1"/>
          <w:kern w:val="0"/>
          <w:sz w:val="30"/>
          <w:szCs w:val="30"/>
        </w:rPr>
        <w:t>节水措施方案评价</w:t>
      </w:r>
      <w:bookmarkEnd w:id="192"/>
      <w:bookmarkEnd w:id="193"/>
      <w:bookmarkEnd w:id="194"/>
      <w:bookmarkEnd w:id="195"/>
      <w:bookmarkEnd w:id="196"/>
      <w:bookmarkEnd w:id="197"/>
      <w:bookmarkEnd w:id="198"/>
      <w:bookmarkEnd w:id="199"/>
      <w:bookmarkEnd w:id="200"/>
    </w:p>
    <w:p>
      <w:pPr>
        <w:spacing w:line="600" w:lineRule="exact"/>
        <w:ind w:firstLine="31680" w:firstLineChars="200"/>
        <w:rPr>
          <w:rFonts w:cs="Times New Roman"/>
          <w:spacing w:val="1"/>
          <w:kern w:val="0"/>
          <w:sz w:val="30"/>
          <w:szCs w:val="30"/>
        </w:rPr>
      </w:pPr>
      <w:r>
        <w:rPr>
          <w:spacing w:val="1"/>
          <w:kern w:val="0"/>
          <w:sz w:val="30"/>
          <w:szCs w:val="30"/>
        </w:rPr>
        <w:t>6.2.1</w:t>
      </w:r>
      <w:r>
        <w:rPr>
          <w:rFonts w:hint="eastAsia"/>
          <w:spacing w:val="1"/>
          <w:kern w:val="0"/>
          <w:sz w:val="30"/>
          <w:szCs w:val="30"/>
        </w:rPr>
        <w:t>节水措施方案应包含工程措施和非工程措施：工程措施方案要因地制宜，符合所在地区水资源开发利用实际，具有先进性、经济性、可操作性及节水效果显著等特点；非工程措施方案应符合国家及地方政府相关政策要求，坚持问题和目标导向，切实能落地、可操作。</w:t>
      </w:r>
    </w:p>
    <w:p>
      <w:pPr>
        <w:spacing w:line="600" w:lineRule="exact"/>
        <w:ind w:firstLine="31680" w:firstLineChars="200"/>
        <w:rPr>
          <w:rFonts w:cs="Times New Roman"/>
          <w:spacing w:val="1"/>
          <w:kern w:val="0"/>
          <w:sz w:val="30"/>
          <w:szCs w:val="30"/>
        </w:rPr>
      </w:pPr>
      <w:r>
        <w:rPr>
          <w:spacing w:val="1"/>
          <w:kern w:val="0"/>
          <w:sz w:val="30"/>
          <w:szCs w:val="30"/>
        </w:rPr>
        <w:t>6.2.2</w:t>
      </w:r>
      <w:r>
        <w:rPr>
          <w:rFonts w:hint="eastAsia"/>
          <w:spacing w:val="1"/>
          <w:kern w:val="0"/>
          <w:sz w:val="30"/>
          <w:szCs w:val="30"/>
        </w:rPr>
        <w:t>对于非水利类的建设项目，要结合节水工艺、用水过程，复核水量平衡图的合理性，实行各用水环节用水量和排水量控制。</w:t>
      </w:r>
    </w:p>
    <w:p>
      <w:pPr>
        <w:spacing w:line="600" w:lineRule="exact"/>
        <w:ind w:firstLine="31680" w:firstLineChars="200"/>
        <w:rPr>
          <w:rFonts w:cs="Times New Roman"/>
          <w:spacing w:val="1"/>
          <w:kern w:val="0"/>
          <w:sz w:val="30"/>
          <w:szCs w:val="30"/>
        </w:rPr>
      </w:pPr>
      <w:r>
        <w:rPr>
          <w:spacing w:val="1"/>
          <w:kern w:val="0"/>
          <w:sz w:val="30"/>
          <w:szCs w:val="30"/>
        </w:rPr>
        <w:t>6.2.3</w:t>
      </w:r>
      <w:r>
        <w:rPr>
          <w:rFonts w:hint="eastAsia"/>
          <w:spacing w:val="1"/>
          <w:kern w:val="0"/>
          <w:sz w:val="30"/>
          <w:szCs w:val="30"/>
        </w:rPr>
        <w:t>应加强非常规水源的利用，满足国家及地方政府关于促进非常规水源利用、纳入水资源统一配置等相关管理规定。</w:t>
      </w:r>
    </w:p>
    <w:p>
      <w:pPr>
        <w:spacing w:line="600" w:lineRule="exact"/>
        <w:ind w:firstLine="31680" w:firstLineChars="200"/>
        <w:rPr>
          <w:rFonts w:cs="Times New Roman"/>
          <w:spacing w:val="1"/>
          <w:kern w:val="0"/>
          <w:sz w:val="30"/>
          <w:szCs w:val="30"/>
        </w:rPr>
      </w:pPr>
      <w:r>
        <w:rPr>
          <w:spacing w:val="1"/>
          <w:kern w:val="0"/>
          <w:sz w:val="30"/>
          <w:szCs w:val="30"/>
        </w:rPr>
        <w:t>6.2.4</w:t>
      </w:r>
      <w:r>
        <w:rPr>
          <w:rFonts w:hint="eastAsia"/>
          <w:spacing w:val="1"/>
          <w:kern w:val="0"/>
          <w:sz w:val="30"/>
          <w:szCs w:val="30"/>
        </w:rPr>
        <w:t>应对节水措施方案实施的投资规模进行匡算，测算单方节水的边际投资、平均投资、运行成本。</w:t>
      </w:r>
    </w:p>
    <w:p>
      <w:pPr>
        <w:spacing w:line="600" w:lineRule="exact"/>
        <w:ind w:firstLine="31680" w:firstLineChars="200"/>
        <w:outlineLvl w:val="1"/>
        <w:rPr>
          <w:rFonts w:cs="Times New Roman"/>
          <w:b/>
          <w:bCs/>
          <w:spacing w:val="1"/>
          <w:kern w:val="0"/>
          <w:sz w:val="30"/>
          <w:szCs w:val="30"/>
        </w:rPr>
      </w:pPr>
      <w:bookmarkStart w:id="201" w:name="_Toc7475660"/>
      <w:bookmarkStart w:id="202" w:name="_Toc7417687"/>
      <w:bookmarkStart w:id="203" w:name="_Toc18998"/>
      <w:bookmarkStart w:id="204" w:name="_Toc13780"/>
      <w:bookmarkStart w:id="205" w:name="_Toc13182"/>
      <w:bookmarkStart w:id="206" w:name="_Toc9147"/>
      <w:bookmarkStart w:id="207" w:name="_Toc8310767"/>
      <w:bookmarkStart w:id="208" w:name="_Toc27004"/>
      <w:bookmarkStart w:id="209" w:name="_Toc18724"/>
      <w:r>
        <w:rPr>
          <w:b/>
          <w:bCs/>
          <w:spacing w:val="1"/>
          <w:kern w:val="0"/>
          <w:sz w:val="30"/>
          <w:szCs w:val="30"/>
        </w:rPr>
        <w:t>6.3</w:t>
      </w:r>
      <w:r>
        <w:rPr>
          <w:rFonts w:hint="eastAsia"/>
          <w:b/>
          <w:bCs/>
          <w:spacing w:val="1"/>
          <w:kern w:val="0"/>
          <w:sz w:val="30"/>
          <w:szCs w:val="30"/>
        </w:rPr>
        <w:t>节水效果评价</w:t>
      </w:r>
      <w:bookmarkEnd w:id="201"/>
      <w:bookmarkEnd w:id="202"/>
      <w:bookmarkEnd w:id="203"/>
      <w:bookmarkEnd w:id="204"/>
      <w:bookmarkEnd w:id="205"/>
      <w:bookmarkEnd w:id="206"/>
      <w:bookmarkEnd w:id="207"/>
      <w:bookmarkEnd w:id="208"/>
      <w:bookmarkEnd w:id="209"/>
    </w:p>
    <w:p>
      <w:pPr>
        <w:spacing w:line="600" w:lineRule="exact"/>
        <w:ind w:firstLine="31680" w:firstLineChars="200"/>
        <w:rPr>
          <w:rFonts w:cs="Times New Roman"/>
          <w:spacing w:val="1"/>
          <w:kern w:val="0"/>
          <w:sz w:val="30"/>
          <w:szCs w:val="30"/>
        </w:rPr>
      </w:pPr>
      <w:r>
        <w:rPr>
          <w:spacing w:val="1"/>
          <w:kern w:val="0"/>
          <w:sz w:val="30"/>
          <w:szCs w:val="30"/>
        </w:rPr>
        <w:t>6.3.1</w:t>
      </w:r>
      <w:r>
        <w:rPr>
          <w:rFonts w:hint="eastAsia"/>
          <w:spacing w:val="1"/>
          <w:kern w:val="0"/>
          <w:sz w:val="30"/>
          <w:szCs w:val="30"/>
        </w:rPr>
        <w:t>应基于节水措施方案，分析测算规划水平年节水量，说明其计划用途。节水量的用途主要包括：减少供水量、满足新增需水量、减少地下水超采量、退还河湖生态挤占水量、蓄存于水库湖泊水量等。</w:t>
      </w:r>
    </w:p>
    <w:p>
      <w:pPr>
        <w:spacing w:line="600" w:lineRule="exact"/>
        <w:ind w:firstLine="31680" w:firstLineChars="200"/>
        <w:rPr>
          <w:rFonts w:cs="Times New Roman"/>
          <w:spacing w:val="1"/>
          <w:kern w:val="0"/>
          <w:sz w:val="30"/>
          <w:szCs w:val="30"/>
        </w:rPr>
      </w:pPr>
      <w:r>
        <w:rPr>
          <w:spacing w:val="1"/>
          <w:kern w:val="0"/>
          <w:sz w:val="30"/>
          <w:szCs w:val="30"/>
        </w:rPr>
        <w:t>6.3.2</w:t>
      </w:r>
      <w:r>
        <w:rPr>
          <w:rFonts w:hint="eastAsia"/>
          <w:spacing w:val="1"/>
          <w:kern w:val="0"/>
          <w:sz w:val="30"/>
          <w:szCs w:val="30"/>
        </w:rPr>
        <w:t>应结合节水量用途，从经济、社会、环境、生态等方面，采用定量和定性相结合的方式，评价方案实施后的预期节水效果是否显著。</w:t>
      </w:r>
    </w:p>
    <w:p>
      <w:pPr>
        <w:spacing w:line="600" w:lineRule="exact"/>
        <w:ind w:firstLine="31680" w:firstLineChars="200"/>
        <w:rPr>
          <w:rFonts w:cs="Times New Roman"/>
          <w:spacing w:val="1"/>
          <w:kern w:val="0"/>
          <w:sz w:val="30"/>
          <w:szCs w:val="30"/>
        </w:rPr>
      </w:pPr>
      <w:r>
        <w:rPr>
          <w:rFonts w:hint="eastAsia"/>
          <w:spacing w:val="1"/>
          <w:kern w:val="0"/>
          <w:sz w:val="30"/>
          <w:szCs w:val="30"/>
        </w:rPr>
        <w:t>节水经济效果主要包括减少供水成本、减少开源成本、减少污水处理成本、增加产量产值等；节水社会效果主要包括满足民生用水、提高供水和用水保证率、提高社会文明程度等；节水环境效果主要包括减少的排水量及污染物排放量、再生水利用减少的排污量等；节水生态效果主要包括减少地下开采量、减少从水库与河湖等水体取水量、增加河湖生态水量等。</w:t>
      </w:r>
    </w:p>
    <w:p>
      <w:pPr>
        <w:spacing w:line="600" w:lineRule="exact"/>
        <w:ind w:firstLine="0"/>
        <w:rPr>
          <w:rFonts w:cs="Times New Roman"/>
          <w:spacing w:val="1"/>
          <w:kern w:val="0"/>
          <w:sz w:val="30"/>
          <w:szCs w:val="30"/>
        </w:rPr>
      </w:pPr>
    </w:p>
    <w:p>
      <w:pPr>
        <w:spacing w:line="600" w:lineRule="exact"/>
        <w:ind w:firstLine="31680" w:firstLineChars="200"/>
        <w:outlineLvl w:val="0"/>
        <w:rPr>
          <w:rFonts w:ascii="黑体" w:hAnsi="黑体" w:eastAsia="黑体" w:cs="Times New Roman"/>
          <w:spacing w:val="1"/>
          <w:kern w:val="0"/>
          <w:sz w:val="30"/>
          <w:szCs w:val="30"/>
        </w:rPr>
      </w:pPr>
      <w:bookmarkStart w:id="210" w:name="_Toc1218"/>
      <w:bookmarkStart w:id="211" w:name="_Toc24202"/>
      <w:bookmarkStart w:id="212" w:name="_Toc7475661"/>
      <w:bookmarkStart w:id="213" w:name="_Toc7417688"/>
      <w:bookmarkStart w:id="214" w:name="_Toc22111"/>
      <w:bookmarkStart w:id="215" w:name="_Toc4288"/>
      <w:bookmarkStart w:id="216" w:name="_Toc8310768"/>
      <w:bookmarkStart w:id="217" w:name="_Toc21091"/>
      <w:bookmarkStart w:id="218" w:name="_Toc16721"/>
      <w:r>
        <w:rPr>
          <w:rFonts w:ascii="黑体" w:hAnsi="黑体" w:eastAsia="黑体" w:cs="黑体"/>
          <w:spacing w:val="1"/>
          <w:kern w:val="0"/>
          <w:sz w:val="30"/>
          <w:szCs w:val="30"/>
        </w:rPr>
        <w:t xml:space="preserve">7 </w:t>
      </w:r>
      <w:r>
        <w:rPr>
          <w:rFonts w:hint="eastAsia" w:ascii="黑体" w:hAnsi="黑体" w:eastAsia="黑体" w:cs="黑体"/>
          <w:spacing w:val="1"/>
          <w:kern w:val="0"/>
          <w:sz w:val="30"/>
          <w:szCs w:val="30"/>
        </w:rPr>
        <w:t>取用水的必要性与可行性评价</w:t>
      </w:r>
      <w:bookmarkEnd w:id="210"/>
      <w:bookmarkEnd w:id="211"/>
      <w:bookmarkEnd w:id="212"/>
      <w:bookmarkEnd w:id="213"/>
      <w:bookmarkEnd w:id="214"/>
      <w:bookmarkEnd w:id="215"/>
      <w:bookmarkEnd w:id="216"/>
      <w:bookmarkEnd w:id="217"/>
      <w:bookmarkEnd w:id="218"/>
    </w:p>
    <w:p>
      <w:pPr>
        <w:spacing w:line="600" w:lineRule="exact"/>
        <w:ind w:firstLine="31680" w:firstLineChars="200"/>
        <w:outlineLvl w:val="1"/>
        <w:rPr>
          <w:rFonts w:cs="Times New Roman"/>
          <w:b/>
          <w:bCs/>
          <w:spacing w:val="1"/>
          <w:kern w:val="0"/>
          <w:sz w:val="30"/>
          <w:szCs w:val="30"/>
        </w:rPr>
      </w:pPr>
      <w:bookmarkStart w:id="219" w:name="_Toc24947"/>
      <w:bookmarkStart w:id="220" w:name="_Toc29955"/>
      <w:bookmarkStart w:id="221" w:name="_Toc8310769"/>
      <w:bookmarkStart w:id="222" w:name="_Toc27946"/>
      <w:bookmarkStart w:id="223" w:name="_Toc12432"/>
      <w:bookmarkStart w:id="224" w:name="_Toc32294"/>
      <w:bookmarkStart w:id="225" w:name="_Toc7417689"/>
      <w:bookmarkStart w:id="226" w:name="_Toc7475662"/>
      <w:bookmarkStart w:id="227" w:name="_Toc25877"/>
      <w:r>
        <w:rPr>
          <w:b/>
          <w:bCs/>
          <w:spacing w:val="1"/>
          <w:kern w:val="0"/>
          <w:sz w:val="30"/>
          <w:szCs w:val="30"/>
        </w:rPr>
        <w:t>7.1</w:t>
      </w:r>
      <w:r>
        <w:rPr>
          <w:rFonts w:hint="eastAsia"/>
          <w:b/>
          <w:bCs/>
          <w:spacing w:val="1"/>
          <w:kern w:val="0"/>
          <w:sz w:val="30"/>
          <w:szCs w:val="30"/>
        </w:rPr>
        <w:t>基本要求</w:t>
      </w:r>
      <w:bookmarkEnd w:id="219"/>
      <w:bookmarkEnd w:id="220"/>
      <w:bookmarkEnd w:id="221"/>
      <w:bookmarkEnd w:id="222"/>
      <w:bookmarkEnd w:id="223"/>
    </w:p>
    <w:p>
      <w:pPr>
        <w:spacing w:line="600" w:lineRule="exact"/>
        <w:ind w:firstLine="31680" w:firstLineChars="200"/>
        <w:rPr>
          <w:rFonts w:cs="Times New Roman"/>
          <w:spacing w:val="1"/>
          <w:kern w:val="0"/>
          <w:sz w:val="30"/>
          <w:szCs w:val="30"/>
        </w:rPr>
      </w:pPr>
      <w:bookmarkStart w:id="228" w:name="_Toc27900"/>
      <w:r>
        <w:rPr>
          <w:spacing w:val="1"/>
          <w:kern w:val="0"/>
          <w:sz w:val="30"/>
          <w:szCs w:val="30"/>
        </w:rPr>
        <w:t>7.1.1</w:t>
      </w:r>
      <w:r>
        <w:rPr>
          <w:rFonts w:hint="eastAsia"/>
          <w:spacing w:val="1"/>
          <w:kern w:val="0"/>
          <w:sz w:val="30"/>
          <w:szCs w:val="30"/>
        </w:rPr>
        <w:t>应</w:t>
      </w:r>
      <w:bookmarkEnd w:id="224"/>
      <w:bookmarkEnd w:id="225"/>
      <w:bookmarkEnd w:id="226"/>
      <w:bookmarkEnd w:id="227"/>
      <w:bookmarkEnd w:id="228"/>
      <w:r>
        <w:rPr>
          <w:rFonts w:hint="eastAsia"/>
          <w:spacing w:val="1"/>
          <w:kern w:val="0"/>
          <w:sz w:val="30"/>
          <w:szCs w:val="30"/>
        </w:rPr>
        <w:t>结合节水潜力、节水目标指标、需水量、取用水规模、节水措施方案与节水效果等评价成果，在符合节水政策的前提下，从节水角度评价取用水的必要性与可行性。</w:t>
      </w:r>
    </w:p>
    <w:p>
      <w:pPr>
        <w:spacing w:line="600" w:lineRule="exact"/>
        <w:ind w:firstLine="31680" w:firstLineChars="200"/>
        <w:rPr>
          <w:rFonts w:cs="Times New Roman"/>
          <w:spacing w:val="1"/>
          <w:kern w:val="0"/>
          <w:sz w:val="30"/>
          <w:szCs w:val="30"/>
        </w:rPr>
      </w:pPr>
      <w:r>
        <w:rPr>
          <w:spacing w:val="1"/>
          <w:kern w:val="0"/>
          <w:sz w:val="30"/>
          <w:szCs w:val="30"/>
        </w:rPr>
        <w:t>7.1.2</w:t>
      </w:r>
      <w:r>
        <w:rPr>
          <w:rFonts w:hint="eastAsia"/>
          <w:spacing w:val="1"/>
          <w:kern w:val="0"/>
          <w:sz w:val="30"/>
          <w:szCs w:val="30"/>
        </w:rPr>
        <w:t>以下规划或建设项目，在通过节水措施方案与节水效果评价的前提下，无需评价取用水的必要性与可行性：</w:t>
      </w:r>
    </w:p>
    <w:p>
      <w:pPr>
        <w:spacing w:line="600" w:lineRule="exact"/>
        <w:ind w:firstLine="31680" w:firstLineChars="200"/>
        <w:rPr>
          <w:rFonts w:cs="Times New Roman"/>
          <w:spacing w:val="1"/>
          <w:kern w:val="0"/>
          <w:sz w:val="30"/>
          <w:szCs w:val="30"/>
        </w:rPr>
      </w:pPr>
      <w:bookmarkStart w:id="229" w:name="_Toc20935"/>
      <w:bookmarkStart w:id="230" w:name="_Toc9717"/>
      <w:bookmarkStart w:id="231" w:name="_Toc7417690"/>
      <w:bookmarkStart w:id="232" w:name="_Toc18720"/>
      <w:bookmarkStart w:id="233" w:name="_Toc7475663"/>
      <w:r>
        <w:rPr>
          <w:rFonts w:hint="eastAsia"/>
          <w:spacing w:val="1"/>
          <w:kern w:val="0"/>
          <w:sz w:val="30"/>
          <w:szCs w:val="30"/>
        </w:rPr>
        <w:t>（</w:t>
      </w:r>
      <w:r>
        <w:rPr>
          <w:spacing w:val="1"/>
          <w:kern w:val="0"/>
          <w:sz w:val="30"/>
          <w:szCs w:val="30"/>
        </w:rPr>
        <w:t>1</w:t>
      </w:r>
      <w:r>
        <w:rPr>
          <w:rFonts w:hint="eastAsia"/>
          <w:spacing w:val="1"/>
          <w:kern w:val="0"/>
          <w:sz w:val="30"/>
          <w:szCs w:val="30"/>
        </w:rPr>
        <w:t>）以节水或扶贫开发为主要目标的；</w:t>
      </w:r>
      <w:bookmarkEnd w:id="229"/>
      <w:bookmarkEnd w:id="230"/>
    </w:p>
    <w:p>
      <w:pPr>
        <w:spacing w:line="600" w:lineRule="exact"/>
        <w:ind w:firstLine="31680" w:firstLineChars="200"/>
        <w:rPr>
          <w:rFonts w:cs="Times New Roman"/>
          <w:spacing w:val="1"/>
          <w:kern w:val="0"/>
          <w:sz w:val="30"/>
          <w:szCs w:val="30"/>
        </w:rPr>
      </w:pPr>
      <w:bookmarkStart w:id="234" w:name="_Toc25384"/>
      <w:bookmarkStart w:id="235" w:name="_Toc164"/>
      <w:r>
        <w:rPr>
          <w:rFonts w:hint="eastAsia"/>
          <w:spacing w:val="1"/>
          <w:kern w:val="0"/>
          <w:sz w:val="30"/>
          <w:szCs w:val="30"/>
        </w:rPr>
        <w:t>（</w:t>
      </w:r>
      <w:r>
        <w:rPr>
          <w:spacing w:val="1"/>
          <w:kern w:val="0"/>
          <w:sz w:val="30"/>
          <w:szCs w:val="30"/>
        </w:rPr>
        <w:t>2</w:t>
      </w:r>
      <w:r>
        <w:rPr>
          <w:rFonts w:hint="eastAsia"/>
          <w:spacing w:val="1"/>
          <w:kern w:val="0"/>
          <w:sz w:val="30"/>
          <w:szCs w:val="30"/>
        </w:rPr>
        <w:t>）涉及国家重大发展战略的。</w:t>
      </w:r>
      <w:bookmarkEnd w:id="234"/>
      <w:bookmarkEnd w:id="235"/>
    </w:p>
    <w:p>
      <w:pPr>
        <w:spacing w:line="600" w:lineRule="exact"/>
        <w:ind w:firstLine="31680" w:firstLineChars="200"/>
        <w:outlineLvl w:val="1"/>
        <w:rPr>
          <w:rFonts w:cs="Times New Roman"/>
          <w:b/>
          <w:bCs/>
          <w:spacing w:val="1"/>
          <w:kern w:val="0"/>
          <w:sz w:val="30"/>
          <w:szCs w:val="30"/>
        </w:rPr>
      </w:pPr>
      <w:bookmarkStart w:id="236" w:name="_Toc8310770"/>
      <w:bookmarkStart w:id="237" w:name="_Toc22251"/>
      <w:bookmarkStart w:id="238" w:name="_Toc32592"/>
      <w:bookmarkStart w:id="239" w:name="_Toc10328"/>
      <w:bookmarkStart w:id="240" w:name="_Toc16900"/>
      <w:r>
        <w:rPr>
          <w:b/>
          <w:bCs/>
          <w:spacing w:val="1"/>
          <w:kern w:val="0"/>
          <w:sz w:val="30"/>
          <w:szCs w:val="30"/>
        </w:rPr>
        <w:t>7.2</w:t>
      </w:r>
      <w:r>
        <w:rPr>
          <w:rFonts w:hint="eastAsia"/>
          <w:b/>
          <w:bCs/>
          <w:spacing w:val="1"/>
          <w:kern w:val="0"/>
          <w:sz w:val="30"/>
          <w:szCs w:val="30"/>
        </w:rPr>
        <w:t>节水政策符合性评价</w:t>
      </w:r>
      <w:bookmarkEnd w:id="236"/>
      <w:bookmarkEnd w:id="237"/>
      <w:bookmarkEnd w:id="238"/>
    </w:p>
    <w:p>
      <w:pPr>
        <w:spacing w:line="600" w:lineRule="exact"/>
        <w:ind w:firstLine="31680" w:firstLineChars="200"/>
        <w:rPr>
          <w:rFonts w:cs="Times New Roman"/>
          <w:spacing w:val="1"/>
          <w:kern w:val="0"/>
          <w:sz w:val="30"/>
          <w:szCs w:val="30"/>
        </w:rPr>
      </w:pPr>
      <w:bookmarkStart w:id="241" w:name="_Toc14491"/>
      <w:r>
        <w:rPr>
          <w:rFonts w:hint="eastAsia"/>
          <w:spacing w:val="1"/>
          <w:kern w:val="0"/>
          <w:sz w:val="30"/>
          <w:szCs w:val="30"/>
        </w:rPr>
        <w:t>应分析规划和建设项目取用水是否符合国家、流域、区域水资源条件和节水管理要求，评价与用水总量控制和定额管理制度、节水法规及规划、节水规范性文件、节水强制性技术标准等节水政策的符合性。</w:t>
      </w:r>
      <w:bookmarkEnd w:id="241"/>
    </w:p>
    <w:p>
      <w:pPr>
        <w:spacing w:line="600" w:lineRule="exact"/>
        <w:ind w:firstLine="31680" w:firstLineChars="200"/>
        <w:outlineLvl w:val="1"/>
        <w:rPr>
          <w:rFonts w:cs="Times New Roman"/>
          <w:b/>
          <w:bCs/>
          <w:spacing w:val="1"/>
          <w:kern w:val="0"/>
          <w:sz w:val="30"/>
          <w:szCs w:val="30"/>
        </w:rPr>
      </w:pPr>
      <w:bookmarkStart w:id="242" w:name="_Toc14327"/>
      <w:bookmarkStart w:id="243" w:name="_Toc21827"/>
      <w:bookmarkStart w:id="244" w:name="_Toc8310771"/>
      <w:r>
        <w:rPr>
          <w:b/>
          <w:bCs/>
          <w:spacing w:val="1"/>
          <w:kern w:val="0"/>
          <w:sz w:val="30"/>
          <w:szCs w:val="30"/>
        </w:rPr>
        <w:t>7.3</w:t>
      </w:r>
      <w:r>
        <w:rPr>
          <w:rFonts w:hint="eastAsia"/>
          <w:b/>
          <w:bCs/>
          <w:spacing w:val="1"/>
          <w:kern w:val="0"/>
          <w:sz w:val="30"/>
          <w:szCs w:val="30"/>
        </w:rPr>
        <w:t>必要性与可行性评价</w:t>
      </w:r>
      <w:bookmarkEnd w:id="239"/>
      <w:bookmarkEnd w:id="240"/>
      <w:bookmarkEnd w:id="242"/>
      <w:bookmarkEnd w:id="243"/>
      <w:bookmarkEnd w:id="244"/>
    </w:p>
    <w:p>
      <w:pPr>
        <w:spacing w:line="600" w:lineRule="exact"/>
        <w:ind w:firstLine="31680" w:firstLineChars="200"/>
        <w:rPr>
          <w:rFonts w:cs="Times New Roman"/>
          <w:spacing w:val="1"/>
          <w:kern w:val="0"/>
          <w:sz w:val="30"/>
          <w:szCs w:val="30"/>
        </w:rPr>
      </w:pPr>
      <w:r>
        <w:rPr>
          <w:rFonts w:hint="eastAsia"/>
          <w:spacing w:val="1"/>
          <w:kern w:val="0"/>
          <w:sz w:val="30"/>
          <w:szCs w:val="30"/>
        </w:rPr>
        <w:t>规划或建设项目具有下列情形之一的，应从节水角度提出取用水的必要性与可行性不具备的结论：</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1</w:t>
      </w:r>
      <w:r>
        <w:rPr>
          <w:rFonts w:hint="eastAsia"/>
          <w:spacing w:val="1"/>
          <w:kern w:val="0"/>
          <w:sz w:val="30"/>
          <w:szCs w:val="30"/>
        </w:rPr>
        <w:t>）采用的节水指标先进性差，用水效率低，或不符合所在地区用水效率准入条件。有主导产业或主导产品的，应按主导产业或主导产品的用水效率指标或用水定额。</w:t>
      </w:r>
    </w:p>
    <w:p>
      <w:pPr>
        <w:spacing w:line="600" w:lineRule="exact"/>
        <w:ind w:firstLine="31680" w:firstLineChars="200"/>
        <w:rPr>
          <w:rFonts w:cs="Times New Roman"/>
          <w:spacing w:val="1"/>
          <w:kern w:val="0"/>
          <w:sz w:val="30"/>
          <w:szCs w:val="30"/>
        </w:rPr>
      </w:pPr>
      <w:r>
        <w:rPr>
          <w:rFonts w:hint="eastAsia"/>
          <w:spacing w:val="1"/>
          <w:kern w:val="0"/>
          <w:sz w:val="30"/>
          <w:szCs w:val="30"/>
        </w:rPr>
        <w:t>原则上，规划或建设项目采用的用水效率指标和用水定额，缺水地区总体上不得低于国内平均水平，平水地区和丰水地区总体上不得低于国内同类地区平均水平。</w:t>
      </w:r>
    </w:p>
    <w:p>
      <w:pPr>
        <w:numPr>
          <w:numId w:val="0"/>
        </w:num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2</w:t>
      </w:r>
      <w:r>
        <w:rPr>
          <w:rFonts w:hint="eastAsia"/>
          <w:spacing w:val="1"/>
          <w:kern w:val="0"/>
          <w:sz w:val="30"/>
          <w:szCs w:val="30"/>
        </w:rPr>
        <w:t>）所在地现状用水总量或规划水平年用水总量超过用水总量控制指标或江河流域水量分配方案（或协议）。</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3</w:t>
      </w:r>
      <w:r>
        <w:rPr>
          <w:rFonts w:hint="eastAsia"/>
          <w:spacing w:val="1"/>
          <w:kern w:val="0"/>
          <w:sz w:val="30"/>
          <w:szCs w:val="30"/>
        </w:rPr>
        <w:t>）节水措施方案可行性差或与节水指标不匹配，实施后预期节水效果较差。</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4</w:t>
      </w:r>
      <w:r>
        <w:rPr>
          <w:rFonts w:hint="eastAsia"/>
          <w:spacing w:val="1"/>
          <w:kern w:val="0"/>
          <w:sz w:val="30"/>
          <w:szCs w:val="30"/>
        </w:rPr>
        <w:t>）对于供水工程，不符合“确有需要、生态安全、可以持续”原则，即现状用水水平低、节水潜力大，在剔除不合理用水需求后，通过节水、供水挖潜基本能够满足规划水平年新增用水需求。</w:t>
      </w:r>
    </w:p>
    <w:p>
      <w:pPr>
        <w:spacing w:line="600" w:lineRule="exact"/>
        <w:ind w:firstLine="31680" w:firstLineChars="200"/>
        <w:rPr>
          <w:rFonts w:cs="Times New Roman"/>
          <w:spacing w:val="1"/>
          <w:kern w:val="0"/>
          <w:sz w:val="30"/>
          <w:szCs w:val="30"/>
        </w:rPr>
      </w:pPr>
      <w:r>
        <w:rPr>
          <w:rFonts w:hint="eastAsia"/>
          <w:spacing w:val="1"/>
          <w:kern w:val="0"/>
          <w:sz w:val="30"/>
          <w:szCs w:val="30"/>
        </w:rPr>
        <w:t>（</w:t>
      </w:r>
      <w:r>
        <w:rPr>
          <w:spacing w:val="1"/>
          <w:kern w:val="0"/>
          <w:sz w:val="30"/>
          <w:szCs w:val="30"/>
        </w:rPr>
        <w:t>5</w:t>
      </w:r>
      <w:r>
        <w:rPr>
          <w:rFonts w:hint="eastAsia"/>
          <w:spacing w:val="1"/>
          <w:kern w:val="0"/>
          <w:sz w:val="30"/>
          <w:szCs w:val="30"/>
        </w:rPr>
        <w:t>）其他与国家节水法规、制度、规划、规范性文件、强制性技术标准不相符，实施后可能对国家或所在地区水安全造成不良影响的。</w:t>
      </w:r>
    </w:p>
    <w:bookmarkEnd w:id="231"/>
    <w:bookmarkEnd w:id="232"/>
    <w:bookmarkEnd w:id="233"/>
    <w:p>
      <w:pPr>
        <w:spacing w:line="600" w:lineRule="exact"/>
        <w:ind w:firstLine="31680" w:firstLineChars="200"/>
        <w:rPr>
          <w:rFonts w:cs="Times New Roman"/>
          <w:spacing w:val="1"/>
          <w:kern w:val="0"/>
          <w:sz w:val="30"/>
          <w:szCs w:val="30"/>
        </w:rPr>
      </w:pPr>
    </w:p>
    <w:p>
      <w:pPr>
        <w:spacing w:line="600" w:lineRule="exact"/>
        <w:ind w:firstLine="31680" w:firstLineChars="200"/>
        <w:outlineLvl w:val="0"/>
        <w:rPr>
          <w:rFonts w:ascii="黑体" w:hAnsi="黑体" w:eastAsia="黑体" w:cs="Times New Roman"/>
          <w:sz w:val="30"/>
          <w:szCs w:val="30"/>
        </w:rPr>
      </w:pPr>
      <w:bookmarkStart w:id="245" w:name="_Toc8310772"/>
      <w:bookmarkStart w:id="246" w:name="_Toc20102"/>
      <w:bookmarkStart w:id="247" w:name="_Toc14982"/>
      <w:bookmarkStart w:id="248" w:name="_Toc13237"/>
      <w:bookmarkStart w:id="249" w:name="_Toc7417692"/>
      <w:bookmarkStart w:id="250" w:name="_Toc28316"/>
      <w:bookmarkStart w:id="251" w:name="_Toc7475665"/>
      <w:bookmarkStart w:id="252" w:name="_Toc19031"/>
      <w:bookmarkStart w:id="253" w:name="_Toc23792"/>
      <w:r>
        <w:rPr>
          <w:rFonts w:ascii="黑体" w:hAnsi="黑体" w:eastAsia="黑体" w:cs="黑体"/>
          <w:sz w:val="30"/>
          <w:szCs w:val="30"/>
        </w:rPr>
        <w:t xml:space="preserve">8 </w:t>
      </w:r>
      <w:r>
        <w:rPr>
          <w:rFonts w:hint="eastAsia" w:ascii="黑体" w:hAnsi="黑体" w:eastAsia="黑体" w:cs="黑体"/>
          <w:sz w:val="30"/>
          <w:szCs w:val="30"/>
        </w:rPr>
        <w:t>节水保障措施</w:t>
      </w:r>
      <w:bookmarkEnd w:id="245"/>
      <w:bookmarkEnd w:id="246"/>
      <w:bookmarkEnd w:id="247"/>
      <w:bookmarkEnd w:id="248"/>
      <w:bookmarkEnd w:id="249"/>
      <w:bookmarkEnd w:id="250"/>
      <w:bookmarkEnd w:id="251"/>
      <w:bookmarkEnd w:id="252"/>
      <w:bookmarkEnd w:id="253"/>
    </w:p>
    <w:p>
      <w:pPr>
        <w:spacing w:line="600" w:lineRule="exact"/>
        <w:ind w:firstLine="31680" w:firstLineChars="200"/>
        <w:rPr>
          <w:rFonts w:cs="Times New Roman"/>
          <w:spacing w:val="1"/>
          <w:kern w:val="0"/>
          <w:sz w:val="30"/>
          <w:szCs w:val="30"/>
        </w:rPr>
      </w:pPr>
      <w:r>
        <w:rPr>
          <w:rFonts w:hint="eastAsia"/>
          <w:spacing w:val="1"/>
          <w:kern w:val="0"/>
          <w:sz w:val="30"/>
          <w:szCs w:val="30"/>
        </w:rPr>
        <w:t>应提出落实节水措施方案的保障措施，确保达到预期的节水效果。具体包括明确节水管理目标任务，细化责任分工，按照最严格水资源管理制度、节水设施基本能够满足规划水平年新增用水需求。符合性。少的排水量及污染物排放量、再生水利用减少的排污量等；节水生态效果主要包括减少地下开采量、减少从水库与河湖等水体取水量、增加河湖生态水量</w:t>
      </w:r>
    </w:p>
    <w:p>
      <w:pPr>
        <w:spacing w:line="600" w:lineRule="exact"/>
        <w:ind w:firstLine="31680" w:firstLineChars="200"/>
        <w:rPr>
          <w:rFonts w:cs="Times New Roman"/>
          <w:spacing w:val="1"/>
          <w:kern w:val="0"/>
          <w:sz w:val="30"/>
          <w:szCs w:val="30"/>
        </w:rPr>
      </w:pPr>
    </w:p>
    <w:p>
      <w:pPr>
        <w:spacing w:line="600" w:lineRule="exact"/>
        <w:ind w:firstLine="31680" w:firstLineChars="200"/>
        <w:outlineLvl w:val="0"/>
        <w:rPr>
          <w:rFonts w:ascii="黑体" w:hAnsi="黑体" w:eastAsia="黑体" w:cs="Times New Roman"/>
          <w:sz w:val="30"/>
          <w:szCs w:val="30"/>
        </w:rPr>
      </w:pPr>
      <w:bookmarkStart w:id="254" w:name="_Toc12907"/>
      <w:bookmarkStart w:id="255" w:name="_Toc1202"/>
      <w:bookmarkStart w:id="256" w:name="_Toc7475666"/>
      <w:bookmarkStart w:id="257" w:name="_Toc4559"/>
      <w:bookmarkStart w:id="258" w:name="_Toc21919"/>
      <w:bookmarkStart w:id="259" w:name="_Toc7417693"/>
      <w:bookmarkStart w:id="260" w:name="_Toc8310773"/>
      <w:bookmarkStart w:id="261" w:name="_Toc9698"/>
      <w:bookmarkStart w:id="262" w:name="_Toc30971"/>
      <w:r>
        <w:rPr>
          <w:rFonts w:ascii="黑体" w:hAnsi="黑体" w:eastAsia="黑体" w:cs="黑体"/>
          <w:spacing w:val="1"/>
          <w:kern w:val="0"/>
          <w:sz w:val="30"/>
          <w:szCs w:val="30"/>
        </w:rPr>
        <w:t xml:space="preserve">9 </w:t>
      </w:r>
      <w:r>
        <w:rPr>
          <w:rFonts w:hint="eastAsia" w:ascii="黑体" w:hAnsi="黑体" w:eastAsia="黑体" w:cs="黑体"/>
          <w:spacing w:val="1"/>
          <w:kern w:val="0"/>
          <w:sz w:val="30"/>
          <w:szCs w:val="30"/>
        </w:rPr>
        <w:t>评价结论与建议</w:t>
      </w:r>
      <w:bookmarkEnd w:id="254"/>
      <w:bookmarkEnd w:id="255"/>
      <w:bookmarkEnd w:id="256"/>
      <w:bookmarkEnd w:id="257"/>
      <w:bookmarkEnd w:id="258"/>
      <w:bookmarkEnd w:id="259"/>
      <w:bookmarkEnd w:id="260"/>
      <w:bookmarkEnd w:id="261"/>
      <w:bookmarkEnd w:id="262"/>
    </w:p>
    <w:p>
      <w:pPr>
        <w:spacing w:line="600" w:lineRule="exact"/>
        <w:ind w:firstLine="31680" w:firstLineChars="200"/>
        <w:outlineLvl w:val="1"/>
        <w:rPr>
          <w:rFonts w:cs="Times New Roman"/>
          <w:b/>
          <w:bCs/>
          <w:spacing w:val="1"/>
          <w:kern w:val="0"/>
          <w:sz w:val="30"/>
          <w:szCs w:val="30"/>
        </w:rPr>
      </w:pPr>
      <w:bookmarkStart w:id="263" w:name="_Toc7417694"/>
      <w:bookmarkStart w:id="264" w:name="_Toc7475667"/>
      <w:bookmarkStart w:id="265" w:name="_Toc7200"/>
      <w:bookmarkStart w:id="266" w:name="_Toc18787"/>
      <w:bookmarkStart w:id="267" w:name="_Toc9364"/>
      <w:bookmarkStart w:id="268" w:name="_Toc26450"/>
      <w:bookmarkStart w:id="269" w:name="_Toc8310774"/>
      <w:bookmarkStart w:id="270" w:name="_Toc26607"/>
      <w:bookmarkStart w:id="271" w:name="_Toc6678"/>
      <w:r>
        <w:rPr>
          <w:b/>
          <w:bCs/>
          <w:spacing w:val="1"/>
          <w:kern w:val="0"/>
          <w:sz w:val="30"/>
          <w:szCs w:val="30"/>
        </w:rPr>
        <w:t xml:space="preserve">9.1 </w:t>
      </w:r>
      <w:r>
        <w:rPr>
          <w:rFonts w:hint="eastAsia"/>
          <w:b/>
          <w:bCs/>
          <w:spacing w:val="1"/>
          <w:kern w:val="0"/>
          <w:sz w:val="30"/>
          <w:szCs w:val="30"/>
        </w:rPr>
        <w:t>评价结论</w:t>
      </w:r>
      <w:bookmarkEnd w:id="263"/>
      <w:bookmarkEnd w:id="264"/>
      <w:bookmarkEnd w:id="265"/>
      <w:bookmarkEnd w:id="266"/>
      <w:bookmarkEnd w:id="267"/>
      <w:bookmarkEnd w:id="268"/>
      <w:bookmarkEnd w:id="269"/>
      <w:bookmarkEnd w:id="270"/>
      <w:bookmarkEnd w:id="271"/>
    </w:p>
    <w:p>
      <w:pPr>
        <w:spacing w:line="600" w:lineRule="exact"/>
        <w:ind w:firstLine="31680" w:firstLineChars="200"/>
        <w:rPr>
          <w:rFonts w:cs="Times New Roman"/>
          <w:spacing w:val="1"/>
          <w:kern w:val="0"/>
          <w:sz w:val="30"/>
          <w:szCs w:val="30"/>
        </w:rPr>
      </w:pPr>
      <w:r>
        <w:rPr>
          <w:rFonts w:hint="eastAsia"/>
          <w:spacing w:val="1"/>
          <w:kern w:val="0"/>
          <w:sz w:val="30"/>
          <w:szCs w:val="30"/>
        </w:rPr>
        <w:t>评价结论应主要包括：规划或建设项目评价范围内的现状供水水平、用水水平、节水潜力、供水潜力；规划水平年采用的节水目标的合理性、节水指标的先进性、节水政策的符合性；需水量预测成果、供水量预测成果、水资源配置方案的合理性；取用水规模的合理性；节水措施的可行性、目标指标匹配性、效果显著性；取用水的必要性与可行性。</w:t>
      </w:r>
    </w:p>
    <w:p>
      <w:pPr>
        <w:spacing w:line="600" w:lineRule="exact"/>
        <w:ind w:firstLine="31680" w:firstLineChars="200"/>
        <w:outlineLvl w:val="1"/>
        <w:rPr>
          <w:rFonts w:cs="Times New Roman"/>
          <w:b/>
          <w:bCs/>
          <w:spacing w:val="1"/>
          <w:kern w:val="0"/>
          <w:sz w:val="30"/>
          <w:szCs w:val="30"/>
        </w:rPr>
      </w:pPr>
      <w:bookmarkStart w:id="272" w:name="_Toc11655"/>
      <w:bookmarkStart w:id="273" w:name="_Toc7417695"/>
      <w:bookmarkStart w:id="274" w:name="_Toc7475668"/>
      <w:bookmarkStart w:id="275" w:name="_Toc15596"/>
      <w:bookmarkStart w:id="276" w:name="_Toc26920"/>
      <w:bookmarkStart w:id="277" w:name="_Toc15734"/>
      <w:bookmarkStart w:id="278" w:name="_Toc8310775"/>
      <w:bookmarkStart w:id="279" w:name="_Toc26857"/>
      <w:bookmarkStart w:id="280" w:name="_Toc27581"/>
      <w:r>
        <w:rPr>
          <w:b/>
          <w:bCs/>
          <w:spacing w:val="1"/>
          <w:kern w:val="0"/>
          <w:sz w:val="30"/>
          <w:szCs w:val="30"/>
        </w:rPr>
        <w:t xml:space="preserve">9.2 </w:t>
      </w:r>
      <w:r>
        <w:rPr>
          <w:rFonts w:hint="eastAsia"/>
          <w:b/>
          <w:bCs/>
          <w:spacing w:val="1"/>
          <w:kern w:val="0"/>
          <w:sz w:val="30"/>
          <w:szCs w:val="30"/>
        </w:rPr>
        <w:t>主要建议</w:t>
      </w:r>
      <w:bookmarkEnd w:id="272"/>
      <w:bookmarkEnd w:id="273"/>
      <w:bookmarkEnd w:id="274"/>
      <w:bookmarkEnd w:id="275"/>
      <w:bookmarkEnd w:id="276"/>
      <w:bookmarkEnd w:id="277"/>
      <w:bookmarkEnd w:id="278"/>
      <w:bookmarkEnd w:id="279"/>
      <w:bookmarkEnd w:id="280"/>
    </w:p>
    <w:p>
      <w:pPr>
        <w:spacing w:line="600" w:lineRule="exact"/>
        <w:ind w:firstLine="31680" w:firstLineChars="200"/>
        <w:rPr>
          <w:rFonts w:cs="Times New Roman"/>
          <w:spacing w:val="1"/>
          <w:kern w:val="0"/>
          <w:sz w:val="30"/>
          <w:szCs w:val="30"/>
        </w:rPr>
      </w:pPr>
      <w:r>
        <w:rPr>
          <w:rFonts w:hint="eastAsia"/>
          <w:spacing w:val="1"/>
          <w:kern w:val="0"/>
          <w:sz w:val="30"/>
          <w:szCs w:val="30"/>
        </w:rPr>
        <w:t>主要包括：规划或建设项目调整节水目标指标的建议，限制不合理用水需求的建议，调整经济社会发展规划和取用水规模的建议，通过节水、供水挖潜满足新增用水需求的建议，调整水资源配置方案的建议，优化调整节水措施方案的建议，完善节水保障措施的建议，暂停或取消的建议等。</w:t>
      </w:r>
    </w:p>
    <w:p>
      <w:pPr>
        <w:spacing w:line="600" w:lineRule="exact"/>
        <w:ind w:firstLine="31680" w:firstLineChars="200"/>
        <w:rPr>
          <w:rFonts w:cs="Times New Roman"/>
          <w:spacing w:val="1"/>
          <w:kern w:val="0"/>
          <w:sz w:val="30"/>
          <w:szCs w:val="30"/>
        </w:rPr>
      </w:pPr>
    </w:p>
    <w:p>
      <w:pPr>
        <w:spacing w:line="600" w:lineRule="exact"/>
        <w:ind w:firstLine="31680" w:firstLineChars="200"/>
        <w:outlineLvl w:val="0"/>
        <w:rPr>
          <w:rFonts w:ascii="黑体" w:hAnsi="黑体" w:eastAsia="黑体" w:cs="Times New Roman"/>
          <w:spacing w:val="1"/>
          <w:kern w:val="0"/>
          <w:sz w:val="30"/>
          <w:szCs w:val="30"/>
        </w:rPr>
      </w:pPr>
      <w:bookmarkStart w:id="281" w:name="_Toc7417696"/>
      <w:bookmarkStart w:id="282" w:name="_Toc7475669"/>
      <w:bookmarkStart w:id="283" w:name="_Toc1002"/>
      <w:bookmarkStart w:id="284" w:name="_Toc9134"/>
      <w:bookmarkStart w:id="285" w:name="_Toc4225"/>
      <w:bookmarkStart w:id="286" w:name="_Toc22707"/>
      <w:bookmarkStart w:id="287" w:name="_Toc8310776"/>
      <w:bookmarkStart w:id="288" w:name="_Toc264"/>
      <w:bookmarkStart w:id="289" w:name="_Toc22994"/>
      <w:r>
        <w:rPr>
          <w:rFonts w:ascii="黑体" w:hAnsi="黑体" w:eastAsia="黑体" w:cs="黑体"/>
          <w:spacing w:val="1"/>
          <w:kern w:val="0"/>
          <w:sz w:val="30"/>
          <w:szCs w:val="30"/>
        </w:rPr>
        <w:t xml:space="preserve">10 </w:t>
      </w:r>
      <w:r>
        <w:rPr>
          <w:rFonts w:hint="eastAsia" w:ascii="黑体" w:hAnsi="黑体" w:eastAsia="黑体" w:cs="黑体"/>
          <w:spacing w:val="1"/>
          <w:kern w:val="0"/>
          <w:sz w:val="30"/>
          <w:szCs w:val="30"/>
        </w:rPr>
        <w:t>节水评价审查要求及技术要点</w:t>
      </w:r>
      <w:bookmarkEnd w:id="281"/>
      <w:bookmarkEnd w:id="282"/>
      <w:bookmarkEnd w:id="283"/>
      <w:bookmarkEnd w:id="284"/>
      <w:bookmarkEnd w:id="285"/>
      <w:bookmarkEnd w:id="286"/>
      <w:bookmarkEnd w:id="287"/>
      <w:bookmarkEnd w:id="288"/>
      <w:bookmarkEnd w:id="289"/>
    </w:p>
    <w:p>
      <w:pPr>
        <w:spacing w:line="600" w:lineRule="exact"/>
        <w:ind w:firstLine="31680" w:firstLineChars="200"/>
        <w:outlineLvl w:val="1"/>
        <w:rPr>
          <w:rFonts w:cs="Times New Roman"/>
          <w:b/>
          <w:bCs/>
          <w:spacing w:val="1"/>
          <w:kern w:val="0"/>
          <w:sz w:val="30"/>
          <w:szCs w:val="30"/>
        </w:rPr>
      </w:pPr>
      <w:bookmarkStart w:id="290" w:name="_Toc15976"/>
      <w:bookmarkStart w:id="291" w:name="_Toc9967"/>
      <w:bookmarkStart w:id="292" w:name="_Toc15042"/>
      <w:bookmarkStart w:id="293" w:name="_Toc24295"/>
      <w:bookmarkStart w:id="294" w:name="_Toc7475670"/>
      <w:bookmarkStart w:id="295" w:name="_Toc7417697"/>
      <w:bookmarkStart w:id="296" w:name="_Toc8310777"/>
      <w:bookmarkStart w:id="297" w:name="_Toc22071"/>
      <w:bookmarkStart w:id="298" w:name="_Toc8361"/>
      <w:r>
        <w:rPr>
          <w:b/>
          <w:bCs/>
          <w:spacing w:val="1"/>
          <w:kern w:val="0"/>
          <w:sz w:val="30"/>
          <w:szCs w:val="30"/>
        </w:rPr>
        <w:t>10.1</w:t>
      </w:r>
      <w:r>
        <w:rPr>
          <w:rFonts w:hint="eastAsia"/>
          <w:b/>
          <w:bCs/>
          <w:spacing w:val="1"/>
          <w:kern w:val="0"/>
          <w:sz w:val="30"/>
          <w:szCs w:val="30"/>
        </w:rPr>
        <w:t>审查管理要求</w:t>
      </w:r>
      <w:bookmarkEnd w:id="290"/>
      <w:bookmarkEnd w:id="291"/>
      <w:bookmarkEnd w:id="292"/>
      <w:bookmarkEnd w:id="293"/>
      <w:bookmarkEnd w:id="294"/>
      <w:bookmarkEnd w:id="295"/>
      <w:bookmarkEnd w:id="296"/>
      <w:bookmarkEnd w:id="297"/>
      <w:bookmarkEnd w:id="298"/>
    </w:p>
    <w:p>
      <w:pPr>
        <w:spacing w:line="600" w:lineRule="exact"/>
        <w:ind w:firstLine="31680" w:firstLineChars="200"/>
        <w:rPr>
          <w:rFonts w:cs="Times New Roman"/>
          <w:spacing w:val="1"/>
          <w:kern w:val="0"/>
          <w:sz w:val="30"/>
          <w:szCs w:val="30"/>
        </w:rPr>
      </w:pPr>
      <w:r>
        <w:rPr>
          <w:spacing w:val="1"/>
          <w:kern w:val="0"/>
          <w:sz w:val="30"/>
          <w:szCs w:val="30"/>
        </w:rPr>
        <w:t>10.1.1</w:t>
      </w:r>
      <w:r>
        <w:rPr>
          <w:rFonts w:hint="eastAsia"/>
          <w:spacing w:val="1"/>
          <w:kern w:val="0"/>
          <w:sz w:val="30"/>
          <w:szCs w:val="30"/>
        </w:rPr>
        <w:t>县级以上人民政府水行政主管部门和流域管理机构，按照规划审查审批、建设项目立项审查、取水许可的现有管理程序和分工，负责各自权限内的节水评价审查工作。</w:t>
      </w:r>
    </w:p>
    <w:p>
      <w:pPr>
        <w:spacing w:line="600" w:lineRule="exact"/>
        <w:ind w:firstLine="31680" w:firstLineChars="200"/>
        <w:rPr>
          <w:rFonts w:cs="Times New Roman"/>
          <w:spacing w:val="1"/>
          <w:kern w:val="0"/>
          <w:sz w:val="30"/>
          <w:szCs w:val="30"/>
        </w:rPr>
      </w:pPr>
      <w:r>
        <w:rPr>
          <w:spacing w:val="1"/>
          <w:kern w:val="0"/>
          <w:sz w:val="30"/>
          <w:szCs w:val="30"/>
        </w:rPr>
        <w:t>10.1.2</w:t>
      </w:r>
      <w:r>
        <w:rPr>
          <w:rFonts w:hint="eastAsia"/>
          <w:spacing w:val="1"/>
          <w:kern w:val="0"/>
          <w:sz w:val="30"/>
          <w:szCs w:val="30"/>
        </w:rPr>
        <w:t>需水利部审定的节水评价，由水利部水利水电规划设计总院代部审查，并将节水评价审查意见报水利部审定。</w:t>
      </w:r>
    </w:p>
    <w:p>
      <w:pPr>
        <w:spacing w:line="600" w:lineRule="exact"/>
        <w:ind w:firstLine="31680" w:firstLineChars="200"/>
        <w:rPr>
          <w:rFonts w:cs="Times New Roman"/>
          <w:spacing w:val="1"/>
          <w:kern w:val="0"/>
          <w:sz w:val="30"/>
          <w:szCs w:val="30"/>
        </w:rPr>
      </w:pPr>
      <w:r>
        <w:rPr>
          <w:rFonts w:hint="eastAsia"/>
          <w:spacing w:val="1"/>
          <w:kern w:val="0"/>
          <w:sz w:val="30"/>
          <w:szCs w:val="30"/>
        </w:rPr>
        <w:t>水利部授权流域管理机构审批取水许可（预）申请的规划和建设项目，其节水评价审查经流域管理机构初审并签署意见后，报水利部审定。</w:t>
      </w:r>
    </w:p>
    <w:p>
      <w:pPr>
        <w:spacing w:line="600" w:lineRule="exact"/>
        <w:ind w:firstLine="31680" w:firstLineChars="200"/>
        <w:rPr>
          <w:rFonts w:cs="Times New Roman"/>
          <w:spacing w:val="1"/>
          <w:kern w:val="0"/>
          <w:sz w:val="30"/>
          <w:szCs w:val="30"/>
        </w:rPr>
      </w:pPr>
      <w:r>
        <w:rPr>
          <w:rFonts w:hint="eastAsia"/>
          <w:spacing w:val="1"/>
          <w:kern w:val="0"/>
          <w:sz w:val="30"/>
          <w:szCs w:val="30"/>
        </w:rPr>
        <w:t>由省、自治区、直辖市人民政府水行政主管部门审批的规划或建设项目，其节水评价审查意见及相关审查材料报水利部（全国节约用水办公室）备案。</w:t>
      </w:r>
    </w:p>
    <w:p>
      <w:pPr>
        <w:spacing w:line="600" w:lineRule="exact"/>
        <w:ind w:firstLine="31680" w:firstLineChars="200"/>
        <w:rPr>
          <w:rFonts w:cs="Times New Roman"/>
          <w:spacing w:val="1"/>
          <w:kern w:val="0"/>
          <w:sz w:val="30"/>
          <w:szCs w:val="30"/>
        </w:rPr>
      </w:pPr>
      <w:r>
        <w:rPr>
          <w:rFonts w:hint="eastAsia"/>
          <w:spacing w:val="1"/>
          <w:kern w:val="0"/>
          <w:sz w:val="30"/>
          <w:szCs w:val="30"/>
        </w:rPr>
        <w:t>由县级或地级人民政府水行政主管部门审批的规划或建设项目，其节水评价审查意见及相关审查材料报上一级水行政主管部门备案。</w:t>
      </w:r>
    </w:p>
    <w:p>
      <w:pPr>
        <w:spacing w:line="600" w:lineRule="exact"/>
        <w:ind w:firstLine="31680" w:firstLineChars="200"/>
        <w:rPr>
          <w:rFonts w:cs="Times New Roman"/>
          <w:spacing w:val="1"/>
          <w:kern w:val="0"/>
          <w:sz w:val="30"/>
          <w:szCs w:val="30"/>
        </w:rPr>
      </w:pPr>
      <w:r>
        <w:rPr>
          <w:spacing w:val="1"/>
          <w:kern w:val="0"/>
          <w:sz w:val="30"/>
          <w:szCs w:val="30"/>
        </w:rPr>
        <w:t>10.1.3</w:t>
      </w:r>
      <w:r>
        <w:rPr>
          <w:rFonts w:hint="eastAsia"/>
          <w:spacing w:val="1"/>
          <w:kern w:val="0"/>
          <w:sz w:val="30"/>
          <w:szCs w:val="30"/>
        </w:rPr>
        <w:t>水行政主管部门或流域管理机构组织技术审查单位（专家）在对规划报告、项目建议书、项目可行性研究报告、水资源论证报告书进行技术审查时，应形成节水评价是否通过审查的明确意见。节水评价经评审需要修改的，业主单位应补充修改完善，审查机关复审后，满足要求的出具审查意见。</w:t>
      </w:r>
    </w:p>
    <w:p>
      <w:pPr>
        <w:spacing w:line="600" w:lineRule="exact"/>
        <w:ind w:firstLine="31680" w:firstLineChars="200"/>
        <w:rPr>
          <w:rFonts w:cs="Times New Roman"/>
          <w:spacing w:val="1"/>
          <w:kern w:val="0"/>
          <w:sz w:val="30"/>
          <w:szCs w:val="30"/>
        </w:rPr>
      </w:pPr>
      <w:r>
        <w:rPr>
          <w:spacing w:val="1"/>
          <w:kern w:val="0"/>
          <w:sz w:val="30"/>
          <w:szCs w:val="30"/>
        </w:rPr>
        <w:t>10.1.4</w:t>
      </w:r>
      <w:r>
        <w:rPr>
          <w:rFonts w:hint="eastAsia"/>
          <w:spacing w:val="1"/>
          <w:kern w:val="0"/>
          <w:sz w:val="30"/>
          <w:szCs w:val="30"/>
        </w:rPr>
        <w:t>水利规划节水评价未通过审查的，不予审批；水利工程项目节水评价未通过审查的，不予通过项目规划、项目建议书、可行性研究报告审查；需开展水资源论证的规划，节水评价未通过审查的，不予通过规划水资源论证报告书审查；办理取水许可的非水利建设项目，节水评价未通过审查的，不予通过建设项目水资源论证报告书审查。</w:t>
      </w:r>
    </w:p>
    <w:p>
      <w:pPr>
        <w:spacing w:line="600" w:lineRule="exact"/>
        <w:ind w:firstLine="31680" w:firstLineChars="200"/>
        <w:rPr>
          <w:rFonts w:cs="Times New Roman"/>
          <w:spacing w:val="1"/>
          <w:kern w:val="0"/>
          <w:sz w:val="30"/>
          <w:szCs w:val="30"/>
        </w:rPr>
      </w:pPr>
      <w:r>
        <w:rPr>
          <w:spacing w:val="1"/>
          <w:kern w:val="0"/>
          <w:sz w:val="30"/>
          <w:szCs w:val="30"/>
        </w:rPr>
        <w:t>10.1.5</w:t>
      </w:r>
      <w:r>
        <w:rPr>
          <w:rFonts w:hint="eastAsia"/>
          <w:spacing w:val="1"/>
          <w:kern w:val="0"/>
          <w:sz w:val="30"/>
          <w:szCs w:val="30"/>
        </w:rPr>
        <w:t>经审查的规划和建设项目项目，如性质、取用水规模、建设地点等发生变化的，或有关法律法规规章和产业政策规定应当变更的其他情况，业主单位应当向原审查机关申请变更节水评价审查意见。</w:t>
      </w:r>
    </w:p>
    <w:p>
      <w:pPr>
        <w:spacing w:line="600" w:lineRule="exact"/>
        <w:ind w:firstLine="31680" w:firstLineChars="200"/>
        <w:outlineLvl w:val="1"/>
        <w:rPr>
          <w:rFonts w:cs="Times New Roman"/>
          <w:b/>
          <w:bCs/>
          <w:spacing w:val="1"/>
          <w:kern w:val="0"/>
          <w:sz w:val="30"/>
          <w:szCs w:val="30"/>
        </w:rPr>
      </w:pPr>
      <w:bookmarkStart w:id="299" w:name="_Toc7417698"/>
      <w:bookmarkStart w:id="300" w:name="_Toc32173"/>
      <w:bookmarkStart w:id="301" w:name="_Toc7475671"/>
      <w:bookmarkStart w:id="302" w:name="_Toc9518"/>
      <w:bookmarkStart w:id="303" w:name="_Toc31573"/>
      <w:bookmarkStart w:id="304" w:name="_Toc12690"/>
      <w:bookmarkStart w:id="305" w:name="_Toc8310778"/>
      <w:bookmarkStart w:id="306" w:name="_Toc29174"/>
      <w:bookmarkStart w:id="307" w:name="_Toc10834"/>
      <w:r>
        <w:rPr>
          <w:b/>
          <w:bCs/>
          <w:spacing w:val="1"/>
          <w:kern w:val="0"/>
          <w:sz w:val="30"/>
          <w:szCs w:val="30"/>
        </w:rPr>
        <w:t>10.2</w:t>
      </w:r>
      <w:r>
        <w:rPr>
          <w:rFonts w:hint="eastAsia"/>
          <w:b/>
          <w:bCs/>
          <w:spacing w:val="1"/>
          <w:kern w:val="0"/>
          <w:sz w:val="30"/>
          <w:szCs w:val="30"/>
        </w:rPr>
        <w:t>审查技术要点</w:t>
      </w:r>
      <w:bookmarkEnd w:id="299"/>
      <w:bookmarkEnd w:id="300"/>
      <w:bookmarkEnd w:id="301"/>
      <w:bookmarkEnd w:id="302"/>
      <w:bookmarkEnd w:id="303"/>
      <w:bookmarkEnd w:id="304"/>
      <w:bookmarkEnd w:id="305"/>
      <w:bookmarkEnd w:id="306"/>
      <w:bookmarkEnd w:id="307"/>
    </w:p>
    <w:p>
      <w:pPr>
        <w:spacing w:line="600" w:lineRule="exact"/>
        <w:ind w:firstLine="31680" w:firstLineChars="200"/>
        <w:rPr>
          <w:rFonts w:cs="Times New Roman"/>
          <w:spacing w:val="1"/>
          <w:kern w:val="0"/>
          <w:sz w:val="30"/>
          <w:szCs w:val="30"/>
        </w:rPr>
      </w:pPr>
      <w:r>
        <w:rPr>
          <w:spacing w:val="1"/>
          <w:kern w:val="0"/>
          <w:sz w:val="30"/>
          <w:szCs w:val="30"/>
        </w:rPr>
        <w:t>10.2.1</w:t>
      </w:r>
      <w:r>
        <w:rPr>
          <w:rFonts w:hint="eastAsia"/>
          <w:spacing w:val="1"/>
          <w:kern w:val="0"/>
          <w:sz w:val="30"/>
          <w:szCs w:val="30"/>
        </w:rPr>
        <w:t>审查机关应根据规划和建设项目特点及所在地区水资源禀赋条件、经济社会发展状况等，依据国家颁布的相关政策及有关技术标准，按照节水优先，客观、公正、合理的原则，重点对节水目标合理性、节水指标先进性、节水措施实效性、取用水规模合理性、规划和建设项目必要性与可行性等方面进行审查。</w:t>
      </w:r>
    </w:p>
    <w:p>
      <w:pPr>
        <w:spacing w:line="600" w:lineRule="exact"/>
        <w:ind w:firstLine="31680" w:firstLineChars="200"/>
        <w:rPr>
          <w:rFonts w:cs="Times New Roman"/>
          <w:spacing w:val="1"/>
          <w:kern w:val="0"/>
          <w:sz w:val="30"/>
          <w:szCs w:val="30"/>
        </w:rPr>
      </w:pPr>
      <w:r>
        <w:rPr>
          <w:spacing w:val="1"/>
          <w:kern w:val="0"/>
          <w:sz w:val="30"/>
          <w:szCs w:val="30"/>
        </w:rPr>
        <w:t xml:space="preserve">10.2.2 </w:t>
      </w:r>
      <w:r>
        <w:rPr>
          <w:rFonts w:hint="eastAsia"/>
          <w:spacing w:val="1"/>
          <w:kern w:val="0"/>
          <w:sz w:val="30"/>
          <w:szCs w:val="30"/>
        </w:rPr>
        <w:t>节水目标应具有合理性。在现状供水、用水和节水评价的基础上，根据区域经济社会发展状况及水资源承载能力，统筹考虑节水技术、用水工艺、节水措施的可行性以及挖掘节水潜力、供水潜力的实施效果，明确提出节水目标合理性的审查意见。</w:t>
      </w:r>
    </w:p>
    <w:p>
      <w:pPr>
        <w:spacing w:line="600" w:lineRule="exact"/>
        <w:ind w:firstLine="31680" w:firstLineChars="200"/>
        <w:rPr>
          <w:rFonts w:cs="Times New Roman"/>
          <w:spacing w:val="1"/>
          <w:kern w:val="0"/>
          <w:sz w:val="30"/>
          <w:szCs w:val="30"/>
        </w:rPr>
      </w:pPr>
      <w:r>
        <w:rPr>
          <w:spacing w:val="1"/>
          <w:kern w:val="0"/>
          <w:sz w:val="30"/>
          <w:szCs w:val="30"/>
        </w:rPr>
        <w:t>10.2.3</w:t>
      </w:r>
      <w:r>
        <w:rPr>
          <w:rFonts w:hint="eastAsia"/>
          <w:spacing w:val="1"/>
          <w:kern w:val="0"/>
          <w:sz w:val="30"/>
          <w:szCs w:val="30"/>
        </w:rPr>
        <w:t>节水指标应具有先进性。除特殊情况外，缺水地区一般应对照国内外先进水平，平水地区一般应对照国内先进水平，丰水地区一般应对照国内同类地区先进水平。节水边际成本明显高于新增供水的边际成本时，可视情况适当放宽要求。应明确提出用水效率指标先进性的审查意见。</w:t>
      </w:r>
    </w:p>
    <w:p>
      <w:pPr>
        <w:spacing w:line="600" w:lineRule="exact"/>
        <w:ind w:firstLine="31680" w:firstLineChars="200"/>
        <w:rPr>
          <w:rFonts w:cs="Times New Roman"/>
          <w:spacing w:val="1"/>
          <w:kern w:val="0"/>
          <w:sz w:val="30"/>
          <w:szCs w:val="30"/>
        </w:rPr>
      </w:pPr>
      <w:r>
        <w:rPr>
          <w:spacing w:val="1"/>
          <w:kern w:val="0"/>
          <w:sz w:val="30"/>
          <w:szCs w:val="30"/>
        </w:rPr>
        <w:t>10.2.4</w:t>
      </w:r>
      <w:r>
        <w:rPr>
          <w:rFonts w:hint="eastAsia"/>
          <w:spacing w:val="1"/>
          <w:kern w:val="0"/>
          <w:sz w:val="30"/>
          <w:szCs w:val="30"/>
        </w:rPr>
        <w:t>取用水规模应具有合理性。重点审查新增用水需求是否全部为合理需求，需水量计算采用的经济社会发展指标、节水指标（含用水定额）是否合理，用水量增长曲线是否一致或不一致的理由是否充分，用水总量和效率是否满足双控要求、水量分配方案（协议），节水潜力和供水潜力是否充分挖掘，非常规水源是否充分利用，水资源配置的行业及用水对象是否满足用水结构管控要求，提出的取用水规模是否合理。</w:t>
      </w:r>
    </w:p>
    <w:p>
      <w:pPr>
        <w:spacing w:line="600" w:lineRule="exact"/>
        <w:ind w:firstLine="31680" w:firstLineChars="200"/>
        <w:rPr>
          <w:rFonts w:cs="Times New Roman"/>
          <w:spacing w:val="1"/>
          <w:kern w:val="0"/>
          <w:sz w:val="30"/>
          <w:szCs w:val="30"/>
        </w:rPr>
      </w:pPr>
      <w:r>
        <w:rPr>
          <w:rFonts w:hint="eastAsia"/>
          <w:spacing w:val="1"/>
          <w:kern w:val="0"/>
          <w:sz w:val="30"/>
          <w:szCs w:val="30"/>
        </w:rPr>
        <w:t>对于非水利建设项目，重点评价输配水效率等是否达到相关标准规范要求，用水工艺技术和用水效率是否先进，是否满足双控要求和所在地区用水效率准入条件，复核取用水规模。</w:t>
      </w:r>
    </w:p>
    <w:p>
      <w:pPr>
        <w:spacing w:line="600" w:lineRule="exact"/>
        <w:ind w:firstLine="31680" w:firstLineChars="200"/>
        <w:rPr>
          <w:rFonts w:cs="Times New Roman"/>
          <w:spacing w:val="1"/>
          <w:kern w:val="0"/>
          <w:sz w:val="30"/>
          <w:szCs w:val="30"/>
        </w:rPr>
      </w:pPr>
      <w:r>
        <w:rPr>
          <w:spacing w:val="1"/>
          <w:kern w:val="0"/>
          <w:sz w:val="30"/>
          <w:szCs w:val="30"/>
        </w:rPr>
        <w:t>10.2.5</w:t>
      </w:r>
      <w:r>
        <w:rPr>
          <w:rFonts w:hint="eastAsia"/>
          <w:spacing w:val="1"/>
          <w:kern w:val="0"/>
          <w:sz w:val="30"/>
          <w:szCs w:val="30"/>
        </w:rPr>
        <w:t>节水措施应具有实效性、可行性、目标指标匹配性。重点审查节水措施方案所提出的工程措施的适用性、经济合理性、非工程措施的可行性。与采用的节水目标指标是否匹配，是否能够支撑节水目标指标的实现。实施后能否达到显著的节水效果，能否起到满足新增需水量、减少地下水超采量、退还河湖生态挤占水量等作用。</w:t>
      </w:r>
    </w:p>
    <w:p>
      <w:pPr>
        <w:spacing w:line="600" w:lineRule="exact"/>
        <w:ind w:firstLine="31680" w:firstLineChars="200"/>
        <w:rPr>
          <w:rFonts w:cs="Times New Roman"/>
          <w:spacing w:val="1"/>
          <w:kern w:val="0"/>
          <w:sz w:val="30"/>
          <w:szCs w:val="30"/>
        </w:rPr>
      </w:pPr>
      <w:r>
        <w:rPr>
          <w:spacing w:val="1"/>
          <w:kern w:val="0"/>
          <w:sz w:val="30"/>
          <w:szCs w:val="30"/>
        </w:rPr>
        <w:t>10.2.6</w:t>
      </w:r>
      <w:r>
        <w:rPr>
          <w:rFonts w:hint="eastAsia"/>
          <w:spacing w:val="1"/>
          <w:kern w:val="0"/>
          <w:sz w:val="30"/>
          <w:szCs w:val="30"/>
        </w:rPr>
        <w:t>规划和建设项目除以节水或扶贫开发为主要目标的或涉及国家重大发展战略的以外，应在审查时明确提出规划或建设项目是否具备必要性与可行性的审查意见。凡具有</w:t>
      </w:r>
      <w:r>
        <w:rPr>
          <w:spacing w:val="1"/>
          <w:kern w:val="0"/>
          <w:sz w:val="30"/>
          <w:szCs w:val="30"/>
        </w:rPr>
        <w:t>7.3</w:t>
      </w:r>
      <w:r>
        <w:rPr>
          <w:rFonts w:hint="eastAsia"/>
          <w:spacing w:val="1"/>
          <w:kern w:val="0"/>
          <w:sz w:val="30"/>
          <w:szCs w:val="30"/>
        </w:rPr>
        <w:t>所列情况五种情形之一的，均属于不具备取用水的必要性与可行性，节水评价审查不予通过。</w:t>
      </w:r>
    </w:p>
    <w:p>
      <w:pPr>
        <w:spacing w:line="600" w:lineRule="exact"/>
        <w:ind w:firstLine="31680" w:firstLineChars="200"/>
        <w:rPr>
          <w:rFonts w:cs="Times New Roman"/>
          <w:spacing w:val="1"/>
          <w:kern w:val="0"/>
          <w:sz w:val="30"/>
          <w:szCs w:val="30"/>
        </w:rPr>
      </w:pPr>
      <w:r>
        <w:rPr>
          <w:spacing w:val="1"/>
          <w:kern w:val="0"/>
          <w:sz w:val="30"/>
          <w:szCs w:val="30"/>
        </w:rPr>
        <w:t>10.2.7</w:t>
      </w:r>
      <w:r>
        <w:rPr>
          <w:rFonts w:hint="eastAsia"/>
          <w:spacing w:val="1"/>
          <w:kern w:val="0"/>
          <w:sz w:val="30"/>
          <w:szCs w:val="30"/>
        </w:rPr>
        <w:t>在上述节水专项内容审查基础上，应在规划水资源论证报告书、水利建设项目可行性研究报告书、建设项目水资源论证报告书的审查意见中，明确提出节水评价审查是否通过的结论性意见。</w:t>
      </w:r>
    </w:p>
    <w:p>
      <w:pPr>
        <w:widowControl/>
        <w:ind w:firstLine="0"/>
        <w:jc w:val="left"/>
        <w:rPr>
          <w:rFonts w:ascii="Times New Roman" w:cs="Times New Roman"/>
          <w:spacing w:val="1"/>
          <w:kern w:val="0"/>
        </w:rPr>
      </w:pPr>
      <w:r>
        <w:rPr>
          <w:rFonts w:ascii="Times New Roman" w:eastAsia="仿宋" w:cs="Times New Roman"/>
          <w:spacing w:val="1"/>
          <w:kern w:val="0"/>
        </w:rPr>
        <w:br w:type="page"/>
      </w:r>
    </w:p>
    <w:p>
      <w:pPr>
        <w:spacing w:line="600" w:lineRule="exact"/>
        <w:ind w:firstLine="0"/>
        <w:outlineLvl w:val="0"/>
        <w:rPr>
          <w:rFonts w:ascii="黑体" w:hAnsi="黑体" w:eastAsia="黑体" w:cs="Times New Roman"/>
          <w:spacing w:val="1"/>
          <w:kern w:val="0"/>
          <w:sz w:val="30"/>
          <w:szCs w:val="30"/>
        </w:rPr>
      </w:pPr>
      <w:bookmarkStart w:id="308" w:name="_Toc25064"/>
      <w:bookmarkStart w:id="309" w:name="_Toc29207"/>
      <w:bookmarkStart w:id="310" w:name="_Toc15507"/>
      <w:bookmarkStart w:id="311" w:name="_Toc7417699"/>
      <w:bookmarkStart w:id="312" w:name="_Toc7475672"/>
      <w:bookmarkStart w:id="313" w:name="_Toc20574"/>
      <w:bookmarkStart w:id="314" w:name="_Toc8310779"/>
      <w:bookmarkStart w:id="315" w:name="_Toc12552"/>
      <w:bookmarkStart w:id="316" w:name="_Toc32379"/>
      <w:r>
        <w:rPr>
          <w:rFonts w:hint="eastAsia" w:ascii="黑体" w:hAnsi="黑体" w:eastAsia="黑体" w:cs="黑体"/>
          <w:spacing w:val="1"/>
          <w:kern w:val="0"/>
          <w:sz w:val="30"/>
          <w:szCs w:val="30"/>
        </w:rPr>
        <w:t>附录</w:t>
      </w:r>
      <w:r>
        <w:rPr>
          <w:rFonts w:ascii="黑体" w:hAnsi="黑体" w:eastAsia="黑体" w:cs="黑体"/>
          <w:spacing w:val="1"/>
          <w:kern w:val="0"/>
          <w:sz w:val="30"/>
          <w:szCs w:val="30"/>
        </w:rPr>
        <w:t>1</w:t>
      </w:r>
      <w:bookmarkStart w:id="317" w:name="_Toc22255"/>
      <w:bookmarkEnd w:id="308"/>
      <w:r>
        <w:rPr>
          <w:rFonts w:ascii="黑体" w:hAnsi="黑体" w:eastAsia="黑体" w:cs="黑体"/>
          <w:spacing w:val="1"/>
          <w:kern w:val="0"/>
          <w:sz w:val="30"/>
          <w:szCs w:val="30"/>
        </w:rPr>
        <w:t xml:space="preserve"> </w:t>
      </w:r>
      <w:r>
        <w:rPr>
          <w:rFonts w:hint="eastAsia" w:ascii="黑体" w:hAnsi="黑体" w:eastAsia="黑体" w:cs="黑体"/>
          <w:spacing w:val="1"/>
          <w:kern w:val="0"/>
          <w:sz w:val="30"/>
          <w:szCs w:val="30"/>
        </w:rPr>
        <w:t>节水评价章节编写提纲</w:t>
      </w:r>
      <w:bookmarkEnd w:id="309"/>
      <w:bookmarkEnd w:id="310"/>
      <w:bookmarkEnd w:id="311"/>
      <w:bookmarkEnd w:id="312"/>
      <w:bookmarkEnd w:id="313"/>
      <w:bookmarkEnd w:id="314"/>
      <w:bookmarkEnd w:id="315"/>
      <w:bookmarkEnd w:id="316"/>
      <w:bookmarkEnd w:id="317"/>
    </w:p>
    <w:p>
      <w:pPr>
        <w:pStyle w:val="30"/>
        <w:numPr>
          <w:ilvl w:val="0"/>
          <w:numId w:val="0"/>
        </w:numPr>
        <w:spacing w:line="560" w:lineRule="exact"/>
        <w:jc w:val="left"/>
        <w:outlineLvl w:val="9"/>
        <w:rPr>
          <w:rFonts w:eastAsia="仿宋_GB2312"/>
          <w:spacing w:val="1"/>
          <w:kern w:val="0"/>
          <w:sz w:val="32"/>
          <w:szCs w:val="32"/>
        </w:rPr>
      </w:pPr>
      <w:bookmarkStart w:id="318" w:name="_Toc28394"/>
      <w:bookmarkStart w:id="319" w:name="_Toc22696"/>
      <w:bookmarkStart w:id="320" w:name="_Toc20150"/>
      <w:bookmarkStart w:id="321" w:name="_Toc3560"/>
    </w:p>
    <w:p>
      <w:pPr>
        <w:pStyle w:val="30"/>
        <w:numPr>
          <w:ilvl w:val="0"/>
          <w:numId w:val="0"/>
        </w:numPr>
        <w:ind w:left="31680" w:leftChars="200"/>
        <w:jc w:val="left"/>
        <w:outlineLvl w:val="9"/>
        <w:rPr>
          <w:rFonts w:ascii="仿宋" w:hAnsi="仿宋" w:eastAsia="仿宋"/>
          <w:spacing w:val="1"/>
          <w:kern w:val="0"/>
          <w:sz w:val="28"/>
          <w:szCs w:val="28"/>
        </w:rPr>
      </w:pPr>
      <w:bookmarkStart w:id="322" w:name="_Toc20567"/>
      <w:bookmarkStart w:id="323" w:name="_Toc19337"/>
      <w:r>
        <w:rPr>
          <w:rFonts w:hint="eastAsia" w:ascii="仿宋" w:hAnsi="仿宋" w:eastAsia="仿宋" w:cs="仿宋"/>
          <w:spacing w:val="1"/>
          <w:kern w:val="0"/>
          <w:sz w:val="28"/>
          <w:szCs w:val="28"/>
        </w:rPr>
        <w:t>一、现状供用水水平与节水潜力分析</w:t>
      </w:r>
      <w:bookmarkEnd w:id="322"/>
      <w:bookmarkEnd w:id="323"/>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24" w:name="_Toc25224"/>
      <w:bookmarkStart w:id="325" w:name="_Toc28917"/>
      <w:r>
        <w:rPr>
          <w:rFonts w:hint="eastAsia" w:ascii="仿宋" w:hAnsi="仿宋" w:eastAsia="仿宋" w:cs="仿宋"/>
          <w:spacing w:val="1"/>
          <w:kern w:val="0"/>
          <w:sz w:val="28"/>
          <w:szCs w:val="28"/>
        </w:rPr>
        <w:t>（一）节水评价范围和水平年</w:t>
      </w:r>
      <w:bookmarkEnd w:id="324"/>
      <w:bookmarkEnd w:id="325"/>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26" w:name="_Toc2695"/>
      <w:bookmarkStart w:id="327" w:name="_Toc24413"/>
      <w:r>
        <w:rPr>
          <w:rFonts w:hint="eastAsia" w:ascii="仿宋" w:hAnsi="仿宋" w:eastAsia="仿宋" w:cs="仿宋"/>
          <w:spacing w:val="1"/>
          <w:kern w:val="0"/>
          <w:sz w:val="28"/>
          <w:szCs w:val="28"/>
        </w:rPr>
        <w:t>（二）现状供用水水平分析</w:t>
      </w:r>
      <w:bookmarkEnd w:id="326"/>
      <w:bookmarkEnd w:id="327"/>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28" w:name="_Toc10755"/>
      <w:bookmarkStart w:id="329" w:name="_Toc10956"/>
      <w:r>
        <w:rPr>
          <w:rFonts w:hint="eastAsia" w:ascii="仿宋" w:hAnsi="仿宋" w:eastAsia="仿宋" w:cs="仿宋"/>
          <w:spacing w:val="1"/>
          <w:kern w:val="0"/>
          <w:sz w:val="28"/>
          <w:szCs w:val="28"/>
        </w:rPr>
        <w:t>（三）现状节水潜力分析</w:t>
      </w:r>
      <w:bookmarkEnd w:id="328"/>
      <w:bookmarkEnd w:id="329"/>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30" w:name="_Toc11163"/>
      <w:bookmarkStart w:id="331" w:name="_Toc11380"/>
      <w:r>
        <w:rPr>
          <w:rFonts w:hint="eastAsia" w:ascii="仿宋" w:hAnsi="仿宋" w:eastAsia="仿宋" w:cs="仿宋"/>
          <w:spacing w:val="1"/>
          <w:kern w:val="0"/>
          <w:sz w:val="28"/>
          <w:szCs w:val="28"/>
        </w:rPr>
        <w:t>（四）节水存在主要问题及原因分析</w:t>
      </w:r>
      <w:bookmarkEnd w:id="330"/>
      <w:bookmarkEnd w:id="331"/>
    </w:p>
    <w:p>
      <w:pPr>
        <w:pStyle w:val="30"/>
        <w:numPr>
          <w:ilvl w:val="0"/>
          <w:numId w:val="0"/>
        </w:numPr>
        <w:ind w:left="31680" w:leftChars="200"/>
        <w:jc w:val="left"/>
        <w:outlineLvl w:val="9"/>
        <w:rPr>
          <w:rFonts w:ascii="仿宋" w:hAnsi="仿宋" w:eastAsia="仿宋"/>
          <w:spacing w:val="1"/>
          <w:kern w:val="0"/>
          <w:sz w:val="28"/>
          <w:szCs w:val="28"/>
        </w:rPr>
      </w:pPr>
      <w:bookmarkStart w:id="332" w:name="_Toc21344"/>
      <w:bookmarkStart w:id="333" w:name="_Toc17361"/>
      <w:r>
        <w:rPr>
          <w:rFonts w:hint="eastAsia" w:ascii="仿宋" w:hAnsi="仿宋" w:eastAsia="仿宋" w:cs="仿宋"/>
          <w:spacing w:val="1"/>
          <w:kern w:val="0"/>
          <w:sz w:val="28"/>
          <w:szCs w:val="28"/>
        </w:rPr>
        <w:t>二、节水目标与指标评价</w:t>
      </w:r>
      <w:bookmarkEnd w:id="332"/>
      <w:bookmarkEnd w:id="333"/>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34" w:name="_Toc12374"/>
      <w:bookmarkStart w:id="335" w:name="_Toc4145"/>
      <w:r>
        <w:rPr>
          <w:rFonts w:hint="eastAsia" w:ascii="仿宋" w:hAnsi="仿宋" w:eastAsia="仿宋" w:cs="仿宋"/>
          <w:spacing w:val="1"/>
          <w:kern w:val="0"/>
          <w:sz w:val="28"/>
          <w:szCs w:val="28"/>
        </w:rPr>
        <w:t>（一）节水目标与指标</w:t>
      </w:r>
      <w:bookmarkEnd w:id="334"/>
      <w:bookmarkEnd w:id="335"/>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36" w:name="_Toc32093"/>
      <w:bookmarkStart w:id="337" w:name="_Toc20178"/>
      <w:r>
        <w:rPr>
          <w:rFonts w:hint="eastAsia" w:ascii="仿宋" w:hAnsi="仿宋" w:eastAsia="仿宋" w:cs="仿宋"/>
          <w:spacing w:val="1"/>
          <w:kern w:val="0"/>
          <w:sz w:val="28"/>
          <w:szCs w:val="28"/>
        </w:rPr>
        <w:t>（二）节水目标合理性评价</w:t>
      </w:r>
      <w:bookmarkEnd w:id="336"/>
      <w:bookmarkEnd w:id="337"/>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38" w:name="_Toc25059"/>
      <w:bookmarkStart w:id="339" w:name="_Toc31930"/>
      <w:r>
        <w:rPr>
          <w:rFonts w:hint="eastAsia" w:ascii="仿宋" w:hAnsi="仿宋" w:eastAsia="仿宋" w:cs="仿宋"/>
          <w:spacing w:val="1"/>
          <w:kern w:val="0"/>
          <w:sz w:val="28"/>
          <w:szCs w:val="28"/>
        </w:rPr>
        <w:t>（三）节水指标先进性评价</w:t>
      </w:r>
      <w:bookmarkEnd w:id="338"/>
      <w:bookmarkEnd w:id="339"/>
    </w:p>
    <w:p>
      <w:pPr>
        <w:pStyle w:val="30"/>
        <w:numPr>
          <w:ilvl w:val="0"/>
          <w:numId w:val="0"/>
        </w:numPr>
        <w:ind w:left="31680" w:leftChars="200"/>
        <w:jc w:val="left"/>
        <w:outlineLvl w:val="9"/>
        <w:rPr>
          <w:rFonts w:ascii="仿宋" w:hAnsi="仿宋" w:eastAsia="仿宋"/>
          <w:spacing w:val="1"/>
          <w:kern w:val="0"/>
          <w:sz w:val="28"/>
          <w:szCs w:val="28"/>
        </w:rPr>
      </w:pPr>
      <w:bookmarkStart w:id="340" w:name="_Toc6811"/>
      <w:bookmarkStart w:id="341" w:name="_Toc1885"/>
      <w:r>
        <w:rPr>
          <w:rFonts w:hint="eastAsia" w:ascii="仿宋" w:hAnsi="仿宋" w:eastAsia="仿宋" w:cs="仿宋"/>
          <w:spacing w:val="1"/>
          <w:kern w:val="0"/>
          <w:sz w:val="28"/>
          <w:szCs w:val="28"/>
        </w:rPr>
        <w:t>三、取用水规模合理性评价</w:t>
      </w:r>
      <w:bookmarkEnd w:id="340"/>
      <w:bookmarkEnd w:id="341"/>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42" w:name="_Toc16157"/>
      <w:bookmarkStart w:id="343" w:name="_Toc22589"/>
      <w:r>
        <w:rPr>
          <w:rFonts w:hint="eastAsia" w:ascii="仿宋" w:hAnsi="仿宋" w:eastAsia="仿宋" w:cs="仿宋"/>
          <w:spacing w:val="1"/>
          <w:kern w:val="0"/>
          <w:sz w:val="28"/>
          <w:szCs w:val="28"/>
        </w:rPr>
        <w:t>（一）需水量预测成果合理性评价</w:t>
      </w:r>
      <w:bookmarkEnd w:id="342"/>
      <w:bookmarkEnd w:id="343"/>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44" w:name="_Toc12902"/>
      <w:bookmarkStart w:id="345" w:name="_Toc14419"/>
      <w:r>
        <w:rPr>
          <w:rFonts w:hint="eastAsia" w:ascii="仿宋" w:hAnsi="仿宋" w:eastAsia="仿宋" w:cs="仿宋"/>
          <w:spacing w:val="1"/>
          <w:kern w:val="0"/>
          <w:sz w:val="28"/>
          <w:szCs w:val="28"/>
        </w:rPr>
        <w:t>（二）供水量预测成果合理性评价</w:t>
      </w:r>
      <w:bookmarkEnd w:id="344"/>
      <w:bookmarkEnd w:id="345"/>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46" w:name="_Toc13550"/>
      <w:bookmarkStart w:id="347" w:name="_Toc19325"/>
      <w:r>
        <w:rPr>
          <w:rFonts w:hint="eastAsia" w:ascii="仿宋" w:hAnsi="仿宋" w:eastAsia="仿宋" w:cs="仿宋"/>
          <w:spacing w:val="1"/>
          <w:kern w:val="0"/>
          <w:sz w:val="28"/>
          <w:szCs w:val="28"/>
        </w:rPr>
        <w:t>（三）水资源配置方案合理性评价</w:t>
      </w:r>
      <w:bookmarkEnd w:id="346"/>
      <w:bookmarkEnd w:id="347"/>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48" w:name="_Toc8120"/>
      <w:bookmarkStart w:id="349" w:name="_Toc28955"/>
      <w:r>
        <w:rPr>
          <w:rFonts w:hint="eastAsia" w:ascii="仿宋" w:hAnsi="仿宋" w:eastAsia="仿宋" w:cs="仿宋"/>
          <w:spacing w:val="1"/>
          <w:kern w:val="0"/>
          <w:sz w:val="28"/>
          <w:szCs w:val="28"/>
        </w:rPr>
        <w:t>（四）取用水规模合理性评价</w:t>
      </w:r>
      <w:bookmarkEnd w:id="348"/>
      <w:bookmarkEnd w:id="349"/>
    </w:p>
    <w:p>
      <w:pPr>
        <w:pStyle w:val="30"/>
        <w:numPr>
          <w:ilvl w:val="0"/>
          <w:numId w:val="0"/>
        </w:numPr>
        <w:ind w:left="31680" w:leftChars="200"/>
        <w:jc w:val="left"/>
        <w:outlineLvl w:val="9"/>
        <w:rPr>
          <w:rFonts w:ascii="仿宋" w:hAnsi="仿宋" w:eastAsia="仿宋"/>
          <w:spacing w:val="1"/>
          <w:kern w:val="0"/>
          <w:sz w:val="28"/>
          <w:szCs w:val="28"/>
        </w:rPr>
      </w:pPr>
      <w:bookmarkStart w:id="350" w:name="_Toc16886"/>
      <w:bookmarkStart w:id="351" w:name="_Toc9864"/>
      <w:r>
        <w:rPr>
          <w:rFonts w:hint="eastAsia" w:ascii="仿宋" w:hAnsi="仿宋" w:eastAsia="仿宋" w:cs="仿宋"/>
          <w:spacing w:val="1"/>
          <w:kern w:val="0"/>
          <w:sz w:val="28"/>
          <w:szCs w:val="28"/>
        </w:rPr>
        <w:t>四、节水措施方案与节水效果评价</w:t>
      </w:r>
      <w:bookmarkEnd w:id="350"/>
      <w:bookmarkEnd w:id="351"/>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52" w:name="_Toc17953"/>
      <w:bookmarkStart w:id="353" w:name="_Toc2201"/>
      <w:r>
        <w:rPr>
          <w:rFonts w:hint="eastAsia" w:ascii="仿宋" w:hAnsi="仿宋" w:eastAsia="仿宋" w:cs="仿宋"/>
          <w:spacing w:val="1"/>
          <w:kern w:val="0"/>
          <w:sz w:val="28"/>
          <w:szCs w:val="28"/>
        </w:rPr>
        <w:t>（一）节水措施方案评价</w:t>
      </w:r>
      <w:bookmarkEnd w:id="352"/>
      <w:bookmarkEnd w:id="353"/>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54" w:name="_Toc23241"/>
      <w:bookmarkStart w:id="355" w:name="_Toc25055"/>
      <w:r>
        <w:rPr>
          <w:rFonts w:hint="eastAsia" w:ascii="仿宋" w:hAnsi="仿宋" w:eastAsia="仿宋" w:cs="仿宋"/>
          <w:spacing w:val="1"/>
          <w:kern w:val="0"/>
          <w:sz w:val="28"/>
          <w:szCs w:val="28"/>
        </w:rPr>
        <w:t>（二）节水量及其用途分析</w:t>
      </w:r>
      <w:bookmarkEnd w:id="354"/>
      <w:bookmarkEnd w:id="355"/>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56" w:name="_Toc15548"/>
      <w:bookmarkStart w:id="357" w:name="_Toc6933"/>
      <w:r>
        <w:rPr>
          <w:rFonts w:hint="eastAsia" w:ascii="仿宋" w:hAnsi="仿宋" w:eastAsia="仿宋" w:cs="仿宋"/>
          <w:spacing w:val="1"/>
          <w:kern w:val="0"/>
          <w:sz w:val="28"/>
          <w:szCs w:val="28"/>
        </w:rPr>
        <w:t>（三）节水效果评价</w:t>
      </w:r>
      <w:bookmarkEnd w:id="356"/>
      <w:bookmarkEnd w:id="357"/>
    </w:p>
    <w:p>
      <w:pPr>
        <w:pStyle w:val="30"/>
        <w:numPr>
          <w:ilvl w:val="0"/>
          <w:numId w:val="0"/>
        </w:numPr>
        <w:ind w:left="31680" w:leftChars="200"/>
        <w:jc w:val="left"/>
        <w:outlineLvl w:val="9"/>
        <w:rPr>
          <w:rFonts w:ascii="仿宋" w:hAnsi="仿宋" w:eastAsia="仿宋"/>
          <w:spacing w:val="1"/>
          <w:kern w:val="0"/>
          <w:sz w:val="28"/>
          <w:szCs w:val="28"/>
        </w:rPr>
      </w:pPr>
      <w:bookmarkStart w:id="358" w:name="_Toc2127"/>
      <w:bookmarkStart w:id="359" w:name="_Toc31374"/>
      <w:r>
        <w:rPr>
          <w:rFonts w:hint="eastAsia" w:ascii="仿宋" w:hAnsi="仿宋" w:eastAsia="仿宋" w:cs="仿宋"/>
          <w:spacing w:val="1"/>
          <w:kern w:val="0"/>
          <w:sz w:val="28"/>
          <w:szCs w:val="28"/>
        </w:rPr>
        <w:t>五、必要性与可行性节水评价</w:t>
      </w:r>
      <w:bookmarkEnd w:id="358"/>
      <w:bookmarkEnd w:id="359"/>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60" w:name="_Toc8327"/>
      <w:bookmarkStart w:id="361" w:name="_Toc27008"/>
      <w:r>
        <w:rPr>
          <w:rFonts w:hint="eastAsia" w:ascii="仿宋" w:hAnsi="仿宋" w:eastAsia="仿宋" w:cs="仿宋"/>
          <w:spacing w:val="1"/>
          <w:kern w:val="0"/>
          <w:sz w:val="28"/>
          <w:szCs w:val="28"/>
        </w:rPr>
        <w:t>（一）节水政策符合性评价</w:t>
      </w:r>
      <w:bookmarkEnd w:id="360"/>
      <w:bookmarkEnd w:id="361"/>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62" w:name="_Toc14711"/>
      <w:bookmarkStart w:id="363" w:name="_Toc10374"/>
      <w:r>
        <w:rPr>
          <w:rFonts w:hint="eastAsia" w:ascii="仿宋" w:hAnsi="仿宋" w:eastAsia="仿宋" w:cs="仿宋"/>
          <w:spacing w:val="1"/>
          <w:kern w:val="0"/>
          <w:sz w:val="28"/>
          <w:szCs w:val="28"/>
        </w:rPr>
        <w:t>（二）必要性与可行性节水评价</w:t>
      </w:r>
      <w:bookmarkEnd w:id="362"/>
      <w:bookmarkEnd w:id="363"/>
    </w:p>
    <w:p>
      <w:pPr>
        <w:pStyle w:val="30"/>
        <w:numPr>
          <w:ilvl w:val="0"/>
          <w:numId w:val="0"/>
        </w:numPr>
        <w:ind w:left="31680" w:leftChars="200"/>
        <w:jc w:val="left"/>
        <w:outlineLvl w:val="9"/>
        <w:rPr>
          <w:rFonts w:ascii="仿宋" w:hAnsi="仿宋" w:eastAsia="仿宋"/>
          <w:spacing w:val="1"/>
          <w:kern w:val="0"/>
          <w:sz w:val="28"/>
          <w:szCs w:val="28"/>
        </w:rPr>
      </w:pPr>
      <w:bookmarkStart w:id="364" w:name="_Toc4745"/>
      <w:bookmarkStart w:id="365" w:name="_Toc27666"/>
      <w:r>
        <w:rPr>
          <w:rFonts w:hint="eastAsia" w:ascii="仿宋" w:hAnsi="仿宋" w:eastAsia="仿宋" w:cs="仿宋"/>
          <w:spacing w:val="1"/>
          <w:kern w:val="0"/>
          <w:sz w:val="28"/>
          <w:szCs w:val="28"/>
        </w:rPr>
        <w:t>六、节水保障措施</w:t>
      </w:r>
      <w:bookmarkEnd w:id="364"/>
      <w:bookmarkEnd w:id="365"/>
    </w:p>
    <w:p>
      <w:pPr>
        <w:pStyle w:val="30"/>
        <w:numPr>
          <w:ilvl w:val="0"/>
          <w:numId w:val="0"/>
        </w:numPr>
        <w:ind w:left="31680" w:leftChars="200"/>
        <w:jc w:val="left"/>
        <w:outlineLvl w:val="9"/>
        <w:rPr>
          <w:rFonts w:ascii="仿宋" w:hAnsi="仿宋" w:eastAsia="仿宋"/>
          <w:spacing w:val="1"/>
          <w:kern w:val="0"/>
          <w:sz w:val="28"/>
          <w:szCs w:val="28"/>
        </w:rPr>
      </w:pPr>
      <w:bookmarkStart w:id="366" w:name="_Toc10544"/>
      <w:bookmarkStart w:id="367" w:name="_Toc29443"/>
      <w:r>
        <w:rPr>
          <w:rFonts w:hint="eastAsia" w:ascii="仿宋" w:hAnsi="仿宋" w:eastAsia="仿宋" w:cs="仿宋"/>
          <w:spacing w:val="1"/>
          <w:kern w:val="0"/>
          <w:sz w:val="28"/>
          <w:szCs w:val="28"/>
        </w:rPr>
        <w:t>七、节水评价结论与建议</w:t>
      </w:r>
      <w:bookmarkEnd w:id="366"/>
      <w:bookmarkEnd w:id="367"/>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68" w:name="_Toc9161"/>
      <w:bookmarkStart w:id="369" w:name="_Toc12063"/>
      <w:r>
        <w:rPr>
          <w:rFonts w:hint="eastAsia" w:ascii="仿宋" w:hAnsi="仿宋" w:eastAsia="仿宋" w:cs="仿宋"/>
          <w:spacing w:val="1"/>
          <w:kern w:val="0"/>
          <w:sz w:val="28"/>
          <w:szCs w:val="28"/>
        </w:rPr>
        <w:t>（一）评价结论</w:t>
      </w:r>
      <w:bookmarkEnd w:id="368"/>
      <w:bookmarkEnd w:id="369"/>
      <w:bookmarkStart w:id="370" w:name="_Toc3604"/>
    </w:p>
    <w:p>
      <w:pPr>
        <w:pStyle w:val="31"/>
        <w:numPr>
          <w:ilvl w:val="1"/>
          <w:numId w:val="0"/>
        </w:numPr>
        <w:ind w:left="31680" w:leftChars="200" w:firstLine="31680" w:firstLineChars="200"/>
        <w:outlineLvl w:val="9"/>
        <w:rPr>
          <w:rFonts w:ascii="仿宋" w:hAnsi="仿宋" w:eastAsia="仿宋"/>
          <w:spacing w:val="1"/>
          <w:kern w:val="0"/>
          <w:sz w:val="28"/>
          <w:szCs w:val="28"/>
        </w:rPr>
      </w:pPr>
      <w:bookmarkStart w:id="371" w:name="_Toc30447"/>
      <w:r>
        <w:rPr>
          <w:rFonts w:hint="eastAsia" w:ascii="仿宋" w:hAnsi="仿宋" w:eastAsia="仿宋" w:cs="仿宋"/>
          <w:spacing w:val="1"/>
          <w:kern w:val="0"/>
          <w:sz w:val="28"/>
          <w:szCs w:val="28"/>
        </w:rPr>
        <w:t>（二）主要建议</w:t>
      </w:r>
      <w:bookmarkEnd w:id="371"/>
    </w:p>
    <w:bookmarkEnd w:id="318"/>
    <w:bookmarkEnd w:id="319"/>
    <w:bookmarkEnd w:id="320"/>
    <w:bookmarkEnd w:id="321"/>
    <w:bookmarkEnd w:id="370"/>
    <w:p>
      <w:pPr>
        <w:spacing w:line="600" w:lineRule="exact"/>
        <w:ind w:firstLine="0"/>
        <w:outlineLvl w:val="0"/>
        <w:rPr>
          <w:rFonts w:ascii="Times New Roman" w:eastAsia="黑体" w:cs="Times New Roman"/>
          <w:b/>
          <w:bCs/>
          <w:spacing w:val="1"/>
          <w:kern w:val="0"/>
          <w:sz w:val="30"/>
          <w:szCs w:val="30"/>
        </w:rPr>
      </w:pPr>
      <w:bookmarkStart w:id="372" w:name="_Toc5229"/>
      <w:bookmarkStart w:id="373" w:name="_Toc32432"/>
      <w:bookmarkStart w:id="374" w:name="_Toc7750"/>
      <w:bookmarkStart w:id="375" w:name="_Toc8310780"/>
      <w:bookmarkStart w:id="376" w:name="_Toc29596"/>
      <w:bookmarkStart w:id="377" w:name="_Toc8757"/>
      <w:bookmarkStart w:id="378" w:name="_Toc7475673"/>
      <w:bookmarkStart w:id="379" w:name="_Toc13215"/>
      <w:bookmarkStart w:id="380" w:name="_Toc7417700"/>
      <w:r>
        <w:rPr>
          <w:rFonts w:hint="eastAsia" w:ascii="黑体" w:hAnsi="黑体" w:eastAsia="黑体" w:cs="黑体"/>
          <w:spacing w:val="1"/>
          <w:kern w:val="0"/>
          <w:sz w:val="30"/>
          <w:szCs w:val="30"/>
        </w:rPr>
        <w:t>附录</w:t>
      </w:r>
      <w:bookmarkEnd w:id="372"/>
      <w:r>
        <w:rPr>
          <w:rFonts w:ascii="黑体" w:hAnsi="黑体" w:eastAsia="黑体" w:cs="黑体"/>
          <w:spacing w:val="1"/>
          <w:kern w:val="0"/>
          <w:sz w:val="30"/>
          <w:szCs w:val="30"/>
        </w:rPr>
        <w:t xml:space="preserve">2 </w:t>
      </w:r>
      <w:r>
        <w:rPr>
          <w:rFonts w:hint="eastAsia" w:ascii="黑体" w:hAnsi="黑体" w:eastAsia="黑体" w:cs="黑体"/>
          <w:spacing w:val="1"/>
          <w:kern w:val="0"/>
          <w:sz w:val="30"/>
          <w:szCs w:val="30"/>
        </w:rPr>
        <w:t>区域划分参考标准</w:t>
      </w:r>
      <w:bookmarkEnd w:id="373"/>
      <w:bookmarkEnd w:id="374"/>
      <w:bookmarkEnd w:id="375"/>
      <w:bookmarkEnd w:id="376"/>
      <w:bookmarkEnd w:id="377"/>
    </w:p>
    <w:p>
      <w:pPr>
        <w:pStyle w:val="35"/>
        <w:spacing w:beforeLines="0" w:afterLines="0" w:line="600" w:lineRule="exact"/>
        <w:ind w:firstLine="31680" w:firstLineChars="200"/>
        <w:jc w:val="both"/>
        <w:rPr>
          <w:rFonts w:ascii="Times New Roman" w:hAnsi="Times New Roman" w:cs="Times New Roman"/>
          <w:sz w:val="32"/>
          <w:szCs w:val="32"/>
        </w:rPr>
      </w:pPr>
    </w:p>
    <w:p>
      <w:pPr>
        <w:pStyle w:val="35"/>
        <w:spacing w:beforeLines="0" w:afterLines="0" w:line="600" w:lineRule="exact"/>
        <w:ind w:firstLine="31680" w:firstLineChars="200"/>
        <w:jc w:val="both"/>
        <w:rPr>
          <w:rFonts w:ascii="Times New Roman" w:hAnsi="Times New Roman" w:cs="Times New Roman"/>
          <w:sz w:val="30"/>
          <w:szCs w:val="30"/>
        </w:rPr>
      </w:pPr>
      <w:r>
        <w:rPr>
          <w:rFonts w:hint="eastAsia" w:ascii="Times New Roman" w:hAnsi="Times New Roman"/>
          <w:sz w:val="30"/>
          <w:szCs w:val="30"/>
        </w:rPr>
        <w:t>一、节水评价区域划分标准</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考虑各地水资源条件和经济社会发展水平的不同，为便于比较地区间用水效率，在现状流域和行政区域划分的基础上，按照水资源三级区套地级行政区的方式，初步将全国划分为</w:t>
      </w:r>
      <w:r>
        <w:rPr>
          <w:rFonts w:ascii="仿宋" w:hAnsi="仿宋" w:eastAsia="仿宋" w:cs="仿宋"/>
          <w:sz w:val="30"/>
          <w:szCs w:val="30"/>
        </w:rPr>
        <w:t>6</w:t>
      </w:r>
      <w:r>
        <w:rPr>
          <w:rFonts w:hint="eastAsia" w:ascii="仿宋" w:hAnsi="仿宋" w:eastAsia="仿宋" w:cs="仿宋"/>
          <w:sz w:val="30"/>
          <w:szCs w:val="30"/>
        </w:rPr>
        <w:t>类节水评价区域，每个区域内的不同地区视为用水条件相近的同类地区，可以相互比较用水效率。具体划分结果如下：</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（一）东北区。包括黑龙江省、吉林省、辽宁省和内蒙古自治区的呼伦贝尔市、兴安盟、赤峰市和通辽市。</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（二）华北区。包括北京市、天津市、河北省、山西省、山东省和河南省。</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（三）华中区。包括安徽省、江西省、湖北省和湖南省。</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（四）东南沿海区。包括上海市、江苏省、浙江省、福建省、广东省和广西自治区（除百色市、河池市、崇左市以外的其他地市）、海南省。</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（五）西南区。包括广西自治区（百色市、河池市、崇左市）、重庆市、四川省、贵州省、云南省和西藏自治区。</w:t>
      </w:r>
    </w:p>
    <w:p>
      <w:pPr>
        <w:pStyle w:val="35"/>
        <w:spacing w:beforeLines="0" w:afterLines="0" w:line="600" w:lineRule="exact"/>
        <w:ind w:firstLine="31680" w:firstLineChars="200"/>
        <w:jc w:val="both"/>
        <w:rPr>
          <w:rFonts w:ascii="Times New Roman" w:hAnsi="Times New Roman" w:eastAsia="仿宋" w:cs="Times New Roman"/>
          <w:sz w:val="30"/>
          <w:szCs w:val="30"/>
        </w:rPr>
      </w:pPr>
      <w:r>
        <w:rPr>
          <w:rFonts w:hint="eastAsia" w:ascii="仿宋" w:hAnsi="仿宋" w:eastAsia="仿宋" w:cs="仿宋"/>
          <w:sz w:val="30"/>
          <w:szCs w:val="30"/>
        </w:rPr>
        <w:t>（六）西北区。包括内蒙古自治区（除呼伦贝尔市、兴安盟、赤峰市和通辽市以外的其他盟市），陕西省，甘肃省，青海省，宁夏自治区和新疆自治区。</w:t>
      </w:r>
    </w:p>
    <w:p>
      <w:pPr>
        <w:pStyle w:val="35"/>
        <w:spacing w:beforeLines="0" w:afterLines="0" w:line="600" w:lineRule="exact"/>
        <w:ind w:firstLine="31680" w:firstLineChars="200"/>
        <w:jc w:val="both"/>
        <w:rPr>
          <w:rFonts w:ascii="Times New Roman" w:hAnsi="Times New Roman" w:eastAsia="仿宋" w:cs="Times New Roman"/>
          <w:sz w:val="30"/>
          <w:szCs w:val="30"/>
        </w:rPr>
      </w:pPr>
    </w:p>
    <w:p>
      <w:pPr>
        <w:pStyle w:val="35"/>
        <w:spacing w:beforeLines="0" w:afterLines="0" w:line="600" w:lineRule="exact"/>
        <w:ind w:firstLine="31680" w:firstLineChars="200"/>
        <w:jc w:val="both"/>
        <w:rPr>
          <w:rFonts w:ascii="Times New Roman" w:hAnsi="Times New Roman" w:cs="Times New Roman"/>
          <w:sz w:val="30"/>
          <w:szCs w:val="30"/>
        </w:rPr>
      </w:pPr>
    </w:p>
    <w:p>
      <w:pPr>
        <w:pStyle w:val="35"/>
        <w:spacing w:beforeLines="0" w:afterLines="0" w:line="600" w:lineRule="exact"/>
        <w:ind w:firstLine="31680" w:firstLineChars="200"/>
        <w:jc w:val="both"/>
        <w:rPr>
          <w:rFonts w:cs="Times New Roman"/>
          <w:sz w:val="30"/>
          <w:szCs w:val="30"/>
        </w:rPr>
      </w:pPr>
      <w:r>
        <w:rPr>
          <w:rFonts w:hint="eastAsia"/>
          <w:sz w:val="30"/>
          <w:szCs w:val="30"/>
        </w:rPr>
        <w:t>二、水资源条件区域划分标准</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基于《节水型社会评价指标体系和评价方法》（</w:t>
      </w:r>
      <w:r>
        <w:rPr>
          <w:rFonts w:ascii="仿宋" w:hAnsi="仿宋" w:eastAsia="仿宋" w:cs="仿宋"/>
          <w:sz w:val="30"/>
          <w:szCs w:val="30"/>
        </w:rPr>
        <w:t>GB</w:t>
      </w:r>
      <w:r>
        <w:rPr>
          <w:rFonts w:hint="eastAsia" w:ascii="仿宋" w:hAnsi="仿宋" w:eastAsia="仿宋" w:cs="仿宋"/>
          <w:sz w:val="30"/>
          <w:szCs w:val="30"/>
        </w:rPr>
        <w:t>／</w:t>
      </w:r>
      <w:r>
        <w:rPr>
          <w:rFonts w:ascii="仿宋" w:hAnsi="仿宋" w:eastAsia="仿宋" w:cs="仿宋"/>
          <w:sz w:val="30"/>
          <w:szCs w:val="30"/>
        </w:rPr>
        <w:t>T 28284-2012</w:t>
      </w:r>
      <w:r>
        <w:rPr>
          <w:rFonts w:hint="eastAsia" w:ascii="仿宋" w:hAnsi="仿宋" w:eastAsia="仿宋" w:cs="仿宋"/>
          <w:sz w:val="30"/>
          <w:szCs w:val="30"/>
        </w:rPr>
        <w:t>）提供的分区水资源丰、平、缺划分标准（见表</w:t>
      </w:r>
      <w:r>
        <w:rPr>
          <w:rFonts w:ascii="仿宋" w:hAnsi="仿宋" w:eastAsia="仿宋" w:cs="仿宋"/>
          <w:sz w:val="30"/>
          <w:szCs w:val="30"/>
        </w:rPr>
        <w:t>1</w:t>
      </w:r>
      <w:r>
        <w:rPr>
          <w:rFonts w:hint="eastAsia" w:ascii="仿宋" w:hAnsi="仿宋" w:eastAsia="仿宋" w:cs="仿宋"/>
          <w:sz w:val="30"/>
          <w:szCs w:val="30"/>
        </w:rPr>
        <w:t>），结合最新的行政区划调整实际，分析得出当前全国地级行政区的水资源条件（见附表</w:t>
      </w:r>
      <w:r>
        <w:rPr>
          <w:rFonts w:ascii="仿宋" w:hAnsi="仿宋" w:eastAsia="仿宋" w:cs="仿宋"/>
          <w:sz w:val="30"/>
          <w:szCs w:val="30"/>
        </w:rPr>
        <w:t>2</w:t>
      </w:r>
      <w:r>
        <w:rPr>
          <w:rFonts w:hint="eastAsia" w:ascii="仿宋" w:hAnsi="仿宋" w:eastAsia="仿宋" w:cs="仿宋"/>
          <w:sz w:val="30"/>
          <w:szCs w:val="30"/>
        </w:rPr>
        <w:t>）。</w:t>
      </w:r>
    </w:p>
    <w:p>
      <w:pPr>
        <w:pStyle w:val="35"/>
        <w:spacing w:before="435" w:after="217"/>
        <w:ind w:firstLine="64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1  </w:t>
      </w:r>
      <w:r>
        <w:rPr>
          <w:rFonts w:hint="eastAsia" w:ascii="Times New Roman" w:hAnsi="Times New Roman"/>
        </w:rPr>
        <w:t>水资源条件判定标准</w:t>
      </w:r>
    </w:p>
    <w:tbl>
      <w:tblPr>
        <w:tblStyle w:val="24"/>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45"/>
        <w:gridCol w:w="1681"/>
        <w:gridCol w:w="232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3645" w:type="dxa"/>
            <w:vMerge w:val="restart"/>
            <w:vAlign w:val="center"/>
          </w:tcPr>
          <w:p>
            <w:pPr>
              <w:ind w:firstLine="0"/>
              <w:jc w:val="center"/>
              <w:rPr>
                <w:rFonts w:ascii="Times New Roman" w:cs="Times New Roman"/>
                <w:color w:val="000000"/>
                <w:sz w:val="28"/>
                <w:szCs w:val="28"/>
              </w:rPr>
            </w:pPr>
            <w:r>
              <w:rPr>
                <w:rFonts w:hint="eastAsia" w:ascii="Times New Roman"/>
                <w:color w:val="000000"/>
                <w:sz w:val="28"/>
                <w:szCs w:val="28"/>
              </w:rPr>
              <w:t>年降水量（</w:t>
            </w:r>
            <w:r>
              <w:rPr>
                <w:rFonts w:ascii="Times New Roman" w:cs="Times New Roman"/>
                <w:color w:val="000000"/>
                <w:sz w:val="28"/>
                <w:szCs w:val="28"/>
              </w:rPr>
              <w:t>mm</w:t>
            </w:r>
            <w:r>
              <w:rPr>
                <w:rFonts w:hint="eastAsia" w:ascii="Times New Roman"/>
                <w:color w:val="000000"/>
                <w:sz w:val="28"/>
                <w:szCs w:val="28"/>
              </w:rPr>
              <w:t>）</w:t>
            </w:r>
          </w:p>
        </w:tc>
        <w:tc>
          <w:tcPr>
            <w:tcW w:w="5471" w:type="dxa"/>
            <w:gridSpan w:val="3"/>
            <w:vAlign w:val="center"/>
          </w:tcPr>
          <w:p>
            <w:pPr>
              <w:ind w:firstLine="0"/>
              <w:jc w:val="center"/>
              <w:rPr>
                <w:rFonts w:ascii="Times New Roman" w:cs="Times New Roman"/>
                <w:color w:val="000000"/>
                <w:sz w:val="28"/>
                <w:szCs w:val="28"/>
              </w:rPr>
            </w:pPr>
            <w:r>
              <w:rPr>
                <w:rFonts w:hint="eastAsia" w:ascii="Times New Roman"/>
                <w:color w:val="000000"/>
                <w:sz w:val="28"/>
                <w:szCs w:val="28"/>
              </w:rPr>
              <w:t>人均水资源量（</w:t>
            </w:r>
            <w:r>
              <w:rPr>
                <w:rFonts w:ascii="Times New Roman" w:cs="Times New Roman"/>
                <w:color w:val="000000"/>
                <w:sz w:val="28"/>
                <w:szCs w:val="28"/>
              </w:rPr>
              <w:t>m</w:t>
            </w:r>
            <w:r>
              <w:rPr>
                <w:rFonts w:ascii="Times New Roman" w:cs="Times New Roman"/>
                <w:color w:val="000000"/>
                <w:sz w:val="28"/>
                <w:szCs w:val="28"/>
                <w:vertAlign w:val="superscript"/>
              </w:rPr>
              <w:t>3</w:t>
            </w:r>
            <w:r>
              <w:rPr>
                <w:rFonts w:hint="eastAsia" w:ascii="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3645" w:type="dxa"/>
            <w:vMerge w:val="continue"/>
            <w:vAlign w:val="center"/>
          </w:tcPr>
          <w:p>
            <w:pPr>
              <w:ind w:firstLine="0"/>
              <w:jc w:val="center"/>
              <w:rPr>
                <w:rFonts w:ascii="Times New Roman" w:cs="Times New Roman"/>
                <w:color w:val="000000"/>
                <w:sz w:val="28"/>
                <w:szCs w:val="28"/>
              </w:rPr>
            </w:pPr>
          </w:p>
        </w:tc>
        <w:tc>
          <w:tcPr>
            <w:tcW w:w="1681"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w:t>
            </w:r>
            <w:r>
              <w:rPr>
                <w:rFonts w:ascii="Times New Roman" w:cs="Times New Roman"/>
                <w:color w:val="000000"/>
                <w:sz w:val="28"/>
                <w:szCs w:val="28"/>
              </w:rPr>
              <w:t>1500</w:t>
            </w:r>
          </w:p>
        </w:tc>
        <w:tc>
          <w:tcPr>
            <w:tcW w:w="2326" w:type="dxa"/>
            <w:vAlign w:val="center"/>
          </w:tcPr>
          <w:p>
            <w:pPr>
              <w:ind w:firstLine="0"/>
              <w:jc w:val="center"/>
              <w:rPr>
                <w:rFonts w:ascii="Times New Roman" w:cs="Times New Roman"/>
                <w:color w:val="000000"/>
                <w:sz w:val="28"/>
                <w:szCs w:val="28"/>
              </w:rPr>
            </w:pPr>
            <w:r>
              <w:rPr>
                <w:rFonts w:ascii="Times New Roman" w:cs="Times New Roman"/>
                <w:color w:val="000000"/>
                <w:sz w:val="28"/>
                <w:szCs w:val="28"/>
              </w:rPr>
              <w:t>1500</w:t>
            </w:r>
            <w:r>
              <w:rPr>
                <w:rFonts w:hint="eastAsia" w:ascii="Times New Roman"/>
                <w:color w:val="000000"/>
                <w:sz w:val="28"/>
                <w:szCs w:val="28"/>
              </w:rPr>
              <w:t>～</w:t>
            </w:r>
            <w:r>
              <w:rPr>
                <w:rFonts w:ascii="Times New Roman" w:cs="Times New Roman"/>
                <w:color w:val="000000"/>
                <w:sz w:val="28"/>
                <w:szCs w:val="28"/>
              </w:rPr>
              <w:t>600</w:t>
            </w:r>
          </w:p>
        </w:tc>
        <w:tc>
          <w:tcPr>
            <w:tcW w:w="1464"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w:t>
            </w:r>
            <w:r>
              <w:rPr>
                <w:rFonts w:ascii="Times New Roman" w:cs="Times New Roman"/>
                <w:color w:val="000000"/>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3645"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w:t>
            </w:r>
            <w:r>
              <w:rPr>
                <w:rFonts w:ascii="Times New Roman" w:cs="Times New Roman"/>
                <w:color w:val="000000"/>
                <w:sz w:val="28"/>
                <w:szCs w:val="28"/>
              </w:rPr>
              <w:t>400</w:t>
            </w:r>
          </w:p>
        </w:tc>
        <w:tc>
          <w:tcPr>
            <w:tcW w:w="1681"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丰水</w:t>
            </w:r>
          </w:p>
        </w:tc>
        <w:tc>
          <w:tcPr>
            <w:tcW w:w="2326"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平水</w:t>
            </w:r>
          </w:p>
        </w:tc>
        <w:tc>
          <w:tcPr>
            <w:tcW w:w="1464"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3645" w:type="dxa"/>
            <w:vAlign w:val="center"/>
          </w:tcPr>
          <w:p>
            <w:pPr>
              <w:ind w:firstLine="0"/>
              <w:jc w:val="center"/>
              <w:rPr>
                <w:rFonts w:ascii="Times New Roman" w:cs="Times New Roman"/>
                <w:color w:val="000000"/>
                <w:sz w:val="28"/>
                <w:szCs w:val="28"/>
              </w:rPr>
            </w:pPr>
            <w:r>
              <w:rPr>
                <w:rFonts w:ascii="Times New Roman" w:cs="Times New Roman"/>
                <w:color w:val="000000"/>
                <w:sz w:val="28"/>
                <w:szCs w:val="28"/>
              </w:rPr>
              <w:t>200</w:t>
            </w:r>
            <w:r>
              <w:rPr>
                <w:rFonts w:hint="eastAsia" w:ascii="Times New Roman"/>
                <w:color w:val="000000"/>
                <w:sz w:val="28"/>
                <w:szCs w:val="28"/>
              </w:rPr>
              <w:t>～</w:t>
            </w:r>
            <w:r>
              <w:rPr>
                <w:rFonts w:ascii="Times New Roman" w:cs="Times New Roman"/>
                <w:color w:val="000000"/>
                <w:sz w:val="28"/>
                <w:szCs w:val="28"/>
              </w:rPr>
              <w:t>400</w:t>
            </w:r>
          </w:p>
        </w:tc>
        <w:tc>
          <w:tcPr>
            <w:tcW w:w="1681"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平水</w:t>
            </w:r>
          </w:p>
        </w:tc>
        <w:tc>
          <w:tcPr>
            <w:tcW w:w="2326"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平水</w:t>
            </w:r>
          </w:p>
        </w:tc>
        <w:tc>
          <w:tcPr>
            <w:tcW w:w="1464"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3645"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w:t>
            </w:r>
            <w:r>
              <w:rPr>
                <w:rFonts w:ascii="Times New Roman" w:cs="Times New Roman"/>
                <w:color w:val="000000"/>
                <w:sz w:val="28"/>
                <w:szCs w:val="28"/>
              </w:rPr>
              <w:t>200</w:t>
            </w:r>
          </w:p>
        </w:tc>
        <w:tc>
          <w:tcPr>
            <w:tcW w:w="1681"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缺水</w:t>
            </w:r>
          </w:p>
        </w:tc>
        <w:tc>
          <w:tcPr>
            <w:tcW w:w="2326"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缺水</w:t>
            </w:r>
          </w:p>
        </w:tc>
        <w:tc>
          <w:tcPr>
            <w:tcW w:w="1464" w:type="dxa"/>
            <w:vAlign w:val="center"/>
          </w:tcPr>
          <w:p>
            <w:pPr>
              <w:ind w:firstLine="0"/>
              <w:jc w:val="center"/>
              <w:rPr>
                <w:rFonts w:ascii="Times New Roman" w:cs="Times New Roman"/>
                <w:color w:val="000000"/>
                <w:sz w:val="28"/>
                <w:szCs w:val="28"/>
              </w:rPr>
            </w:pPr>
            <w:r>
              <w:rPr>
                <w:rFonts w:hint="eastAsia" w:ascii="Times New Roman"/>
                <w:color w:val="000000"/>
                <w:sz w:val="28"/>
                <w:szCs w:val="28"/>
              </w:rPr>
              <w:t>缺水</w:t>
            </w:r>
          </w:p>
        </w:tc>
      </w:tr>
    </w:tbl>
    <w:p>
      <w:pPr>
        <w:pStyle w:val="35"/>
        <w:spacing w:before="435" w:after="217"/>
        <w:ind w:firstLine="64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2  </w:t>
      </w:r>
      <w:r>
        <w:rPr>
          <w:rFonts w:hint="eastAsia" w:ascii="Times New Roman" w:hAnsi="Times New Roman"/>
        </w:rPr>
        <w:t>全国地级行政区水资源条件</w:t>
      </w:r>
    </w:p>
    <w:tbl>
      <w:tblPr>
        <w:tblStyle w:val="24"/>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
        <w:gridCol w:w="2360"/>
        <w:gridCol w:w="467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tblHeader/>
          <w:jc w:val="center"/>
        </w:trPr>
        <w:tc>
          <w:tcPr>
            <w:tcW w:w="2468" w:type="dxa"/>
            <w:gridSpan w:val="2"/>
            <w:vAlign w:val="center"/>
          </w:tcPr>
          <w:p>
            <w:pPr>
              <w:widowControl/>
              <w:ind w:firstLine="0"/>
              <w:jc w:val="center"/>
              <w:rPr>
                <w:rFonts w:ascii="Times New Roman" w:cs="Times New Roman"/>
                <w:color w:val="000000"/>
                <w:kern w:val="0"/>
                <w:sz w:val="28"/>
                <w:szCs w:val="28"/>
              </w:rPr>
            </w:pPr>
            <w:r>
              <w:rPr>
                <w:rFonts w:hint="eastAsia" w:ascii="Times New Roman"/>
                <w:color w:val="000000"/>
                <w:kern w:val="0"/>
                <w:sz w:val="28"/>
                <w:szCs w:val="28"/>
              </w:rPr>
              <w:t>省级行政区</w:t>
            </w:r>
          </w:p>
        </w:tc>
        <w:tc>
          <w:tcPr>
            <w:tcW w:w="4678" w:type="dxa"/>
            <w:vAlign w:val="center"/>
          </w:tcPr>
          <w:p>
            <w:pPr>
              <w:widowControl/>
              <w:ind w:firstLine="0"/>
              <w:jc w:val="center"/>
              <w:rPr>
                <w:rFonts w:ascii="Times New Roman" w:cs="Times New Roman"/>
                <w:color w:val="000000"/>
                <w:kern w:val="0"/>
                <w:sz w:val="28"/>
                <w:szCs w:val="28"/>
              </w:rPr>
            </w:pPr>
            <w:r>
              <w:rPr>
                <w:rFonts w:hint="eastAsia" w:ascii="Times New Roman"/>
                <w:color w:val="000000"/>
                <w:kern w:val="0"/>
                <w:sz w:val="28"/>
                <w:szCs w:val="28"/>
              </w:rPr>
              <w:t>市级行政区</w:t>
            </w:r>
          </w:p>
        </w:tc>
        <w:tc>
          <w:tcPr>
            <w:tcW w:w="1970" w:type="dxa"/>
            <w:vAlign w:val="center"/>
          </w:tcPr>
          <w:p>
            <w:pPr>
              <w:widowControl/>
              <w:ind w:firstLine="0"/>
              <w:jc w:val="center"/>
              <w:rPr>
                <w:rFonts w:ascii="Times New Roman" w:cs="Times New Roman"/>
                <w:color w:val="000000"/>
                <w:kern w:val="0"/>
                <w:sz w:val="28"/>
                <w:szCs w:val="28"/>
              </w:rPr>
            </w:pPr>
            <w:r>
              <w:rPr>
                <w:rFonts w:hint="eastAsia" w:ascii="Times New Roman"/>
                <w:color w:val="000000"/>
                <w:kern w:val="0"/>
                <w:sz w:val="28"/>
                <w:szCs w:val="28"/>
              </w:rPr>
              <w:t>水资源条件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北京</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ascii="Times New Roman" w:cs="Times New Roman"/>
                <w:color w:val="000000"/>
                <w:kern w:val="0"/>
                <w:sz w:val="24"/>
                <w:szCs w:val="24"/>
              </w:rPr>
              <w:t>/</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天津</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ascii="Times New Roman" w:cs="Times New Roman"/>
                <w:color w:val="000000"/>
                <w:kern w:val="0"/>
                <w:sz w:val="24"/>
                <w:szCs w:val="24"/>
              </w:rPr>
              <w:t>/</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河北省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石家庄市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唐山市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秦皇岛市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邯郸市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邢台市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保定市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张家口市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承德市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沧州市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廊坊市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衡水市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山西省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太原市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大同市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阳泉市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长治市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晋城市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朔州市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晋中市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运城市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忻州市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临汾市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吕梁市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内蒙古自治区</w:t>
            </w: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"https://baike.baidu.com/item/å¼åæµ©ç¹/497821" </w:instrText>
            </w:r>
            <w:r>
              <w:fldChar w:fldCharType="separate"/>
            </w:r>
            <w:r>
              <w:rPr>
                <w:rFonts w:hint="eastAsia" w:ascii="Times New Roman"/>
                <w:color w:val="000000"/>
                <w:kern w:val="0"/>
                <w:sz w:val="24"/>
                <w:szCs w:val="24"/>
              </w:rPr>
              <w:t>呼和浩特市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"https://baike.baidu.com/item/åå¤´/131547" </w:instrText>
            </w:r>
            <w:r>
              <w:fldChar w:fldCharType="separate"/>
            </w:r>
            <w:r>
              <w:rPr>
                <w:rFonts w:hint="eastAsia" w:ascii="Times New Roman"/>
                <w:color w:val="000000"/>
                <w:kern w:val="0"/>
                <w:sz w:val="24"/>
                <w:szCs w:val="24"/>
              </w:rPr>
              <w:t>包头市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"https://baike.baidu.com/item/ä¹æµ·/740819" </w:instrText>
            </w:r>
            <w:r>
              <w:fldChar w:fldCharType="separate"/>
            </w:r>
            <w:r>
              <w:rPr>
                <w:rFonts w:hint="eastAsia" w:ascii="Times New Roman"/>
                <w:color w:val="000000"/>
                <w:kern w:val="0"/>
                <w:sz w:val="24"/>
                <w:szCs w:val="24"/>
              </w:rPr>
              <w:t>乌海市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"https://baike.baidu.com/item/èµ¤å³°/175743" </w:instrText>
            </w:r>
            <w:r>
              <w:fldChar w:fldCharType="separate"/>
            </w:r>
            <w:r>
              <w:rPr>
                <w:rFonts w:hint="eastAsia" w:ascii="Times New Roman"/>
                <w:color w:val="000000"/>
                <w:kern w:val="0"/>
                <w:sz w:val="24"/>
                <w:szCs w:val="24"/>
              </w:rPr>
              <w:t>赤峰市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"https://baike.baidu.com/item/éè¾½/174560" </w:instrText>
            </w:r>
            <w:r>
              <w:fldChar w:fldCharType="separate"/>
            </w:r>
            <w:r>
              <w:rPr>
                <w:rFonts w:hint="eastAsia" w:ascii="Times New Roman"/>
                <w:color w:val="000000"/>
                <w:kern w:val="0"/>
                <w:sz w:val="24"/>
                <w:szCs w:val="24"/>
              </w:rPr>
              <w:t>通辽市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"https://baike.baidu.com/item/éå°å¤æ¯/205649" </w:instrText>
            </w:r>
            <w:r>
              <w:fldChar w:fldCharType="separate"/>
            </w:r>
            <w:r>
              <w:rPr>
                <w:rFonts w:hint="eastAsia" w:ascii="Times New Roman"/>
                <w:color w:val="000000"/>
                <w:kern w:val="0"/>
                <w:sz w:val="24"/>
                <w:szCs w:val="24"/>
              </w:rPr>
              <w:t>鄂尔多斯市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"https://baike.baidu.com/item/å¼ä¼¦è´å°/178033" </w:instrText>
            </w:r>
            <w:r>
              <w:fldChar w:fldCharType="separate"/>
            </w:r>
            <w:r>
              <w:rPr>
                <w:rFonts w:hint="eastAsia" w:ascii="Times New Roman"/>
                <w:color w:val="000000"/>
                <w:kern w:val="0"/>
                <w:sz w:val="24"/>
                <w:szCs w:val="24"/>
              </w:rPr>
              <w:t>呼伦贝尔市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"https://baike.baidu.com/item/å·´å½¦æ·å°/4473757" </w:instrText>
            </w:r>
            <w:r>
              <w:fldChar w:fldCharType="separate"/>
            </w:r>
            <w:r>
              <w:rPr>
                <w:rFonts w:hint="eastAsia" w:ascii="Times New Roman"/>
                <w:color w:val="000000"/>
                <w:kern w:val="0"/>
                <w:sz w:val="24"/>
                <w:szCs w:val="24"/>
              </w:rPr>
              <w:t>巴彦淖尔市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"https://baike.baidu.com/item/ä¹å°å¯å¸/2322396" </w:instrText>
            </w:r>
            <w:r>
              <w:fldChar w:fldCharType="separate"/>
            </w:r>
            <w:r>
              <w:rPr>
                <w:rFonts w:hint="eastAsia" w:ascii="Times New Roman"/>
                <w:color w:val="000000"/>
                <w:kern w:val="0"/>
                <w:sz w:val="24"/>
                <w:szCs w:val="24"/>
              </w:rPr>
              <w:t>乌兰察布市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兴安盟</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锡林郭勒盟</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阿拉善盟</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辽宁省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沈阳市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大连市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鞍山市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抚顺市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本溪市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丹东市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锦州市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营口市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阜新市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辽阳市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盘锦市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铁岭市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朝阳市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葫芦岛市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吉林省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"http://www.changchun.gov.cn/" </w:instrText>
            </w:r>
            <w:r>
              <w:fldChar w:fldCharType="separate"/>
            </w:r>
            <w:r>
              <w:rPr>
                <w:rFonts w:hint="eastAsia" w:ascii="Times New Roman"/>
                <w:color w:val="000000"/>
                <w:kern w:val="0"/>
                <w:sz w:val="24"/>
                <w:szCs w:val="24"/>
              </w:rPr>
              <w:t>长春市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"http://www.jlcity.gov.cn/" </w:instrText>
            </w:r>
            <w:r>
              <w:fldChar w:fldCharType="separate"/>
            </w:r>
            <w:r>
              <w:rPr>
                <w:rFonts w:hint="eastAsia" w:ascii="Times New Roman"/>
                <w:color w:val="000000"/>
                <w:kern w:val="0"/>
                <w:sz w:val="24"/>
                <w:szCs w:val="24"/>
              </w:rPr>
              <w:t>吉林市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"http://www.siping.gov.cn/" </w:instrText>
            </w:r>
            <w:r>
              <w:fldChar w:fldCharType="separate"/>
            </w:r>
            <w:r>
              <w:rPr>
                <w:rFonts w:hint="eastAsia" w:ascii="Times New Roman"/>
                <w:color w:val="000000"/>
                <w:kern w:val="0"/>
                <w:sz w:val="24"/>
                <w:szCs w:val="24"/>
              </w:rPr>
              <w:t>四平市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"http://www.liaoyuan.gov.cn/" </w:instrText>
            </w:r>
            <w:r>
              <w:fldChar w:fldCharType="separate"/>
            </w:r>
            <w:r>
              <w:rPr>
                <w:rFonts w:hint="eastAsia" w:ascii="Times New Roman"/>
                <w:color w:val="000000"/>
                <w:kern w:val="0"/>
                <w:sz w:val="24"/>
                <w:szCs w:val="24"/>
              </w:rPr>
              <w:t>辽源市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"http://www.tonghua.gov.cn/" </w:instrText>
            </w:r>
            <w:r>
              <w:fldChar w:fldCharType="separate"/>
            </w:r>
            <w:r>
              <w:rPr>
                <w:rFonts w:hint="eastAsia" w:ascii="Times New Roman"/>
                <w:color w:val="000000"/>
                <w:kern w:val="0"/>
                <w:sz w:val="24"/>
                <w:szCs w:val="24"/>
              </w:rPr>
              <w:t>通化市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"http://www.cbs.gov.cn/" </w:instrText>
            </w:r>
            <w:r>
              <w:fldChar w:fldCharType="separate"/>
            </w:r>
            <w:r>
              <w:rPr>
                <w:rFonts w:hint="eastAsia" w:ascii="Times New Roman"/>
                <w:color w:val="000000"/>
                <w:kern w:val="0"/>
                <w:sz w:val="24"/>
                <w:szCs w:val="24"/>
              </w:rPr>
              <w:t>白山市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"http://www.jlsy.gov.cn/" </w:instrText>
            </w:r>
            <w:r>
              <w:fldChar w:fldCharType="separate"/>
            </w:r>
            <w:r>
              <w:rPr>
                <w:rFonts w:hint="eastAsia" w:ascii="Times New Roman"/>
                <w:color w:val="000000"/>
                <w:kern w:val="0"/>
                <w:sz w:val="24"/>
                <w:szCs w:val="24"/>
              </w:rPr>
              <w:t>松原市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"http://www.jlbc.gov.cn/" </w:instrText>
            </w:r>
            <w:r>
              <w:fldChar w:fldCharType="separate"/>
            </w:r>
            <w:r>
              <w:rPr>
                <w:rFonts w:hint="eastAsia" w:ascii="Times New Roman"/>
                <w:color w:val="000000"/>
                <w:kern w:val="0"/>
                <w:sz w:val="24"/>
                <w:szCs w:val="24"/>
              </w:rPr>
              <w:t>白城市</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fldChar w:fldCharType="begin"/>
            </w:r>
            <w:r>
              <w:instrText xml:space="preserve">HYPERLINK "http://www.yanbian.gov.cn/" </w:instrText>
            </w:r>
            <w:r>
              <w:fldChar w:fldCharType="separate"/>
            </w:r>
            <w:r>
              <w:rPr>
                <w:rFonts w:hint="eastAsia" w:ascii="Times New Roman"/>
                <w:color w:val="000000"/>
                <w:kern w:val="0"/>
                <w:sz w:val="24"/>
                <w:szCs w:val="24"/>
              </w:rPr>
              <w:t>延边州</w:t>
            </w:r>
            <w:r>
              <w:fldChar w:fldCharType="end"/>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黑龙江省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哈尔滨市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齐齐哈尔市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鸡西市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鹤岗市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双鸭山市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大庆市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伊春市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佳木斯市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七台河市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牡丹江市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黑河市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绥化市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大兴安岭地区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上海市</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ascii="Times New Roman" w:cs="Times New Roman"/>
                <w:color w:val="000000"/>
                <w:kern w:val="0"/>
                <w:sz w:val="24"/>
                <w:szCs w:val="24"/>
              </w:rPr>
              <w:t>/</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江苏省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南京市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无锡市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徐州市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常州市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苏州市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南通市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连云港市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淮安市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盐城市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扬州市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镇江市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泰州市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宿迁市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浙江省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杭州市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宁波市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温州市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嘉兴市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湖州市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绍兴市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金华市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衢州市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舟山市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台州市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丽水市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安徽省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合肥市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芜湖市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蚌埠市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淮南市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马鞍山市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淮北市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铜陵市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安庆市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黄山市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滁州市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阜阳市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宿州市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六安市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亳州市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池州市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宣城市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福建省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福州市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厦门市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莆田市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三明市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泉州市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漳州市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南平市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龙岩市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宁德市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FF0000"/>
                <w:kern w:val="0"/>
                <w:sz w:val="24"/>
                <w:szCs w:val="24"/>
              </w:rPr>
            </w:pPr>
            <w:r>
              <w:rPr>
                <w:rFonts w:hint="eastAsia" w:ascii="Times New Roman"/>
                <w:kern w:val="0"/>
                <w:sz w:val="24"/>
                <w:szCs w:val="24"/>
              </w:rPr>
              <w:t>平潭综合实验区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江西省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南昌市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景德镇市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萍乡市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九江市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新余市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鹰潭市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赣州市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吉安市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宜春市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抚州市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上饶市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山东省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济南市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青岛市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淄博市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枣庄市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东营市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烟台市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潍坊市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济宁市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泰安市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jc w:val="center"/>
        </w:trPr>
        <w:tc>
          <w:tcPr>
            <w:tcW w:w="2468" w:type="dxa"/>
            <w:gridSpan w:val="2"/>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威海市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日照市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临沂市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德州市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聊城市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滨州市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菏泽市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河南省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郑州市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开封市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洛阳市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平顶山市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安阳市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鹤壁市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新乡市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焦作市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濮阳市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许昌市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漯河市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三门峡市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南阳市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商丘市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信阳市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周口市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驻马店市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FF0000"/>
                <w:kern w:val="0"/>
                <w:sz w:val="24"/>
                <w:szCs w:val="24"/>
              </w:rPr>
            </w:pPr>
            <w:r>
              <w:rPr>
                <w:rFonts w:hint="eastAsia" w:ascii="Times New Roman"/>
                <w:kern w:val="0"/>
                <w:sz w:val="24"/>
                <w:szCs w:val="24"/>
              </w:rPr>
              <w:t>济源市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湖北省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武汉市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黄石市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十堰市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宜昌市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kern w:val="0"/>
                <w:sz w:val="24"/>
                <w:szCs w:val="24"/>
              </w:rPr>
            </w:pPr>
            <w:r>
              <w:rPr>
                <w:rFonts w:hint="eastAsia" w:ascii="Times New Roman"/>
                <w:kern w:val="0"/>
                <w:sz w:val="24"/>
                <w:szCs w:val="24"/>
              </w:rPr>
              <w:t>襄阳市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鄂州市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荆门市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孝感市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荆州市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黄冈市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咸宁市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随州市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恩施州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仙桃市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潜江市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天门市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神农架林区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湖南省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长沙市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株洲市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湘潭市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衡阳市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邵阳市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岳阳市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常德市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张家界市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益阳市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郴州市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永州市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怀化市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娄底市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湘西州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广东省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广州市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韶关市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深圳市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珠海市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汕头市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佛山市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江门市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湛江市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茂名市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肇庆市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惠州市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梅州市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汕尾市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河源市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阳江市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清远市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东莞市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中山市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潮州市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揭阳市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云浮市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广西壮族自治区</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南宁市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柳州市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桂林市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梧州市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北海市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防城港市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钦州市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贵港市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玉林市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百色市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贺州市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河池市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来宾市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崇左市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海南省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海口市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三亚市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kern w:val="0"/>
                <w:sz w:val="24"/>
                <w:szCs w:val="24"/>
              </w:rPr>
            </w:pPr>
            <w:r>
              <w:rPr>
                <w:rFonts w:hint="eastAsia" w:ascii="Times New Roman"/>
                <w:kern w:val="0"/>
                <w:sz w:val="24"/>
                <w:szCs w:val="24"/>
              </w:rPr>
              <w:t>三沙市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kern w:val="0"/>
                <w:sz w:val="24"/>
                <w:szCs w:val="24"/>
              </w:rPr>
            </w:pPr>
            <w:r>
              <w:rPr>
                <w:rFonts w:hint="eastAsia" w:ascii="Times New Roman"/>
                <w:kern w:val="0"/>
                <w:sz w:val="24"/>
                <w:szCs w:val="24"/>
              </w:rPr>
              <w:t>儋州市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省直辖</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重庆市</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ascii="Times New Roman" w:cs="Times New Roman"/>
                <w:color w:val="000000"/>
                <w:kern w:val="0"/>
                <w:sz w:val="24"/>
                <w:szCs w:val="24"/>
              </w:rPr>
              <w:t>/</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四川省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成都市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自贡市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攀枝花市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泸州市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德阳市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绵阳市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广元市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遂宁市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内江市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乐山市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南充市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眉山市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宜宾市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广安市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达州市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雅安市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巴中市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资阳市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阿坝州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甘孜州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凉山州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贵州省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贵阳市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六盘水市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遵义市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安顺市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毕节市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铜仁市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黔西南州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黔东南州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黔南州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云南省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昆明市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曲靖市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玉溪市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保山市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昭通市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丽江市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kern w:val="0"/>
                <w:sz w:val="24"/>
                <w:szCs w:val="24"/>
              </w:rPr>
            </w:pPr>
            <w:r>
              <w:rPr>
                <w:rFonts w:hint="eastAsia" w:ascii="Times New Roman"/>
                <w:kern w:val="0"/>
                <w:sz w:val="24"/>
                <w:szCs w:val="24"/>
              </w:rPr>
              <w:t>普洱市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临沧市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楚雄州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红河州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文山州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西双版纳州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大理州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德宏州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怒江州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迪庆州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西藏自治区</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拉萨市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日喀则市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昌都市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林芝市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山南市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kern w:val="0"/>
                <w:sz w:val="24"/>
                <w:szCs w:val="24"/>
              </w:rPr>
            </w:pPr>
            <w:r>
              <w:rPr>
                <w:rFonts w:hint="eastAsia" w:ascii="Times New Roman"/>
                <w:kern w:val="0"/>
                <w:sz w:val="24"/>
                <w:szCs w:val="24"/>
              </w:rPr>
              <w:t>那曲市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kern w:val="0"/>
                <w:sz w:val="24"/>
                <w:szCs w:val="24"/>
              </w:rPr>
            </w:pPr>
            <w:r>
              <w:rPr>
                <w:rFonts w:hint="eastAsia" w:ascii="Times New Roman"/>
                <w:kern w:val="0"/>
                <w:sz w:val="24"/>
                <w:szCs w:val="24"/>
              </w:rPr>
              <w:t>阿里地区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陕西省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西安市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铜川市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宝鸡市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咸阳市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渭南市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延安市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汉中市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榆林市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安康市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商洛市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杨凌示范区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甘肃省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兰州市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嘉峪关市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金昌市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白银市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天水市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武威市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张掖市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酒泉市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庆阳市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90"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定西市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陇南市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临夏州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甘南州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青海省</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西宁市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海东市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海北州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黄南州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海南州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果洛州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玉树州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海西州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宁夏回族自治区</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银川市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石嘴山市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吴忠市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固原市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kern w:val="0"/>
                <w:sz w:val="24"/>
                <w:szCs w:val="24"/>
              </w:rPr>
            </w:pPr>
            <w:r>
              <w:rPr>
                <w:rFonts w:hint="eastAsia" w:ascii="Times New Roman"/>
                <w:kern w:val="0"/>
                <w:sz w:val="24"/>
                <w:szCs w:val="24"/>
              </w:rPr>
              <w:t>中卫市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restart"/>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新疆维吾尔自治区</w:t>
            </w: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乌鲁木齐市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克拉玛依市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吐鲁番市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哈密市</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昌吉州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博尔塔拉州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巴音郭楞州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阿克苏地区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克孜勒苏州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喀什地区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和田地区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伊犁州</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丰水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塔城地区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wBefore w:w="108" w:type="dxa"/>
          <w:trHeight w:val="276" w:hRule="atLeast"/>
          <w:jc w:val="center"/>
        </w:trPr>
        <w:tc>
          <w:tcPr>
            <w:tcW w:w="2360" w:type="dxa"/>
            <w:vMerge w:val="continue"/>
            <w:vAlign w:val="center"/>
          </w:tcPr>
          <w:p>
            <w:pPr>
              <w:widowControl/>
              <w:spacing w:line="240" w:lineRule="exact"/>
              <w:ind w:firstLine="0"/>
              <w:jc w:val="center"/>
              <w:rPr>
                <w:rFonts w:ascii="Times New Roman" w:cs="Times New Roman"/>
                <w:color w:val="000000"/>
                <w:kern w:val="0"/>
                <w:sz w:val="24"/>
                <w:szCs w:val="24"/>
              </w:rPr>
            </w:pPr>
          </w:p>
        </w:tc>
        <w:tc>
          <w:tcPr>
            <w:tcW w:w="4678"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阿勒泰地区</w:t>
            </w:r>
          </w:p>
        </w:tc>
        <w:tc>
          <w:tcPr>
            <w:tcW w:w="1970" w:type="dxa"/>
            <w:vAlign w:val="center"/>
          </w:tcPr>
          <w:p>
            <w:pPr>
              <w:widowControl/>
              <w:spacing w:line="240" w:lineRule="exact"/>
              <w:ind w:firstLine="0"/>
              <w:jc w:val="center"/>
              <w:rPr>
                <w:rFonts w:ascii="Times New Roman" w:cs="Times New Roman"/>
                <w:color w:val="000000"/>
                <w:kern w:val="0"/>
                <w:sz w:val="24"/>
                <w:szCs w:val="24"/>
              </w:rPr>
            </w:pPr>
            <w:r>
              <w:rPr>
                <w:rFonts w:hint="eastAsia" w:ascii="Times New Roman"/>
                <w:color w:val="000000"/>
                <w:kern w:val="0"/>
                <w:sz w:val="24"/>
                <w:szCs w:val="24"/>
              </w:rPr>
              <w:t>平水</w:t>
            </w:r>
          </w:p>
        </w:tc>
      </w:tr>
    </w:tbl>
    <w:p>
      <w:pPr>
        <w:autoSpaceDE w:val="0"/>
        <w:autoSpaceDN w:val="0"/>
        <w:adjustRightInd w:val="0"/>
        <w:ind w:firstLine="0"/>
        <w:jc w:val="left"/>
        <w:rPr>
          <w:rFonts w:ascii="Times New Roman" w:cs="Times New Roman"/>
          <w:kern w:val="0"/>
          <w:sz w:val="24"/>
          <w:szCs w:val="24"/>
        </w:rPr>
      </w:pPr>
      <w:r>
        <w:rPr>
          <w:rFonts w:hint="eastAsia" w:ascii="Times New Roman"/>
          <w:kern w:val="0"/>
          <w:sz w:val="24"/>
          <w:szCs w:val="24"/>
        </w:rPr>
        <w:t>注：</w:t>
      </w:r>
      <w:r>
        <w:rPr>
          <w:rFonts w:ascii="Times New Roman" w:cs="Times New Roman"/>
          <w:kern w:val="0"/>
          <w:sz w:val="24"/>
          <w:szCs w:val="24"/>
        </w:rPr>
        <w:t>1.</w:t>
      </w:r>
      <w:r>
        <w:rPr>
          <w:rFonts w:hint="eastAsia" w:ascii="Times New Roman"/>
          <w:kern w:val="0"/>
          <w:sz w:val="24"/>
          <w:szCs w:val="24"/>
        </w:rPr>
        <w:t>表中各地区的水资源条件为初步划分，供规划和建设项目节水评价参考使用，后续在编制区域节水评价标准时予以完善。</w:t>
      </w:r>
    </w:p>
    <w:p>
      <w:pPr>
        <w:autoSpaceDE w:val="0"/>
        <w:autoSpaceDN w:val="0"/>
        <w:adjustRightInd w:val="0"/>
        <w:ind w:firstLine="31680" w:firstLineChars="200"/>
        <w:jc w:val="left"/>
        <w:rPr>
          <w:rFonts w:ascii="Times New Roman" w:cs="Times New Roman"/>
          <w:kern w:val="0"/>
          <w:sz w:val="24"/>
          <w:szCs w:val="24"/>
        </w:rPr>
      </w:pPr>
      <w:r>
        <w:rPr>
          <w:rFonts w:ascii="Times New Roman" w:cs="Times New Roman"/>
          <w:kern w:val="0"/>
          <w:sz w:val="24"/>
          <w:szCs w:val="24"/>
        </w:rPr>
        <w:t>2.</w:t>
      </w:r>
      <w:r>
        <w:rPr>
          <w:rFonts w:hint="eastAsia" w:ascii="Times New Roman"/>
          <w:kern w:val="0"/>
          <w:sz w:val="24"/>
          <w:szCs w:val="24"/>
        </w:rPr>
        <w:t>根据表中划分结果，全国</w:t>
      </w:r>
      <w:r>
        <w:rPr>
          <w:rFonts w:ascii="Times New Roman" w:cs="Times New Roman"/>
          <w:kern w:val="0"/>
          <w:sz w:val="24"/>
          <w:szCs w:val="24"/>
        </w:rPr>
        <w:t>345</w:t>
      </w:r>
      <w:r>
        <w:rPr>
          <w:rFonts w:hint="eastAsia" w:ascii="Times New Roman"/>
          <w:kern w:val="0"/>
          <w:sz w:val="24"/>
          <w:szCs w:val="24"/>
        </w:rPr>
        <w:t>个地级行政区中（未包含直辖市下属地级行政区），缺水</w:t>
      </w:r>
      <w:r>
        <w:rPr>
          <w:rFonts w:ascii="Times New Roman" w:cs="Times New Roman"/>
          <w:kern w:val="0"/>
          <w:sz w:val="24"/>
          <w:szCs w:val="24"/>
        </w:rPr>
        <w:t>83</w:t>
      </w:r>
      <w:r>
        <w:rPr>
          <w:rFonts w:hint="eastAsia" w:ascii="Times New Roman"/>
          <w:kern w:val="0"/>
          <w:sz w:val="24"/>
          <w:szCs w:val="24"/>
        </w:rPr>
        <w:t>个、平水</w:t>
      </w:r>
      <w:r>
        <w:rPr>
          <w:rFonts w:ascii="Times New Roman" w:cs="Times New Roman"/>
          <w:kern w:val="0"/>
          <w:sz w:val="24"/>
          <w:szCs w:val="24"/>
        </w:rPr>
        <w:t>85</w:t>
      </w:r>
      <w:r>
        <w:rPr>
          <w:rFonts w:hint="eastAsia" w:ascii="Times New Roman"/>
          <w:kern w:val="0"/>
          <w:sz w:val="24"/>
          <w:szCs w:val="24"/>
        </w:rPr>
        <w:t>个、丰水</w:t>
      </w:r>
      <w:r>
        <w:rPr>
          <w:rFonts w:ascii="Times New Roman" w:cs="Times New Roman"/>
          <w:kern w:val="0"/>
          <w:sz w:val="24"/>
          <w:szCs w:val="24"/>
        </w:rPr>
        <w:t>177</w:t>
      </w:r>
      <w:r>
        <w:rPr>
          <w:rFonts w:hint="eastAsia" w:ascii="Times New Roman"/>
          <w:kern w:val="0"/>
          <w:sz w:val="24"/>
          <w:szCs w:val="24"/>
        </w:rPr>
        <w:t>个。</w:t>
      </w:r>
    </w:p>
    <w:p>
      <w:pPr>
        <w:rPr>
          <w:rFonts w:ascii="Times New Roman" w:eastAsia="仿宋" w:cs="Times New Roman"/>
          <w:b/>
          <w:bCs/>
          <w:spacing w:val="1"/>
          <w:kern w:val="0"/>
        </w:rPr>
      </w:pPr>
      <w:r>
        <w:rPr>
          <w:rFonts w:ascii="Times New Roman" w:eastAsia="仿宋" w:cs="Times New Roman"/>
          <w:b/>
          <w:bCs/>
          <w:spacing w:val="1"/>
          <w:kern w:val="0"/>
        </w:rPr>
        <w:br w:type="page"/>
      </w:r>
    </w:p>
    <w:p>
      <w:pPr>
        <w:spacing w:line="600" w:lineRule="exact"/>
        <w:ind w:firstLine="0"/>
        <w:outlineLvl w:val="0"/>
        <w:rPr>
          <w:rFonts w:ascii="黑体" w:hAnsi="黑体" w:eastAsia="黑体" w:cs="Times New Roman"/>
          <w:sz w:val="30"/>
          <w:szCs w:val="30"/>
        </w:rPr>
      </w:pPr>
      <w:bookmarkStart w:id="381" w:name="_Toc29103"/>
      <w:bookmarkStart w:id="382" w:name="_Toc842"/>
      <w:bookmarkStart w:id="383" w:name="_Toc3644"/>
      <w:bookmarkStart w:id="384" w:name="_Toc8310781"/>
      <w:bookmarkStart w:id="385" w:name="_Toc15120"/>
      <w:bookmarkStart w:id="386" w:name="_Toc4700"/>
      <w:r>
        <w:rPr>
          <w:rFonts w:hint="eastAsia" w:ascii="黑体" w:hAnsi="黑体" w:eastAsia="黑体" w:cs="黑体"/>
          <w:spacing w:val="1"/>
          <w:kern w:val="0"/>
          <w:sz w:val="30"/>
          <w:szCs w:val="30"/>
        </w:rPr>
        <w:t>附录</w:t>
      </w:r>
      <w:r>
        <w:rPr>
          <w:rFonts w:ascii="黑体" w:hAnsi="黑体" w:eastAsia="黑体" w:cs="黑体"/>
          <w:spacing w:val="1"/>
          <w:kern w:val="0"/>
          <w:sz w:val="30"/>
          <w:szCs w:val="30"/>
        </w:rPr>
        <w:t>3</w:t>
      </w:r>
      <w:bookmarkEnd w:id="381"/>
      <w:bookmarkStart w:id="387" w:name="_Toc8661"/>
      <w:r>
        <w:rPr>
          <w:rFonts w:hint="eastAsia" w:ascii="黑体" w:hAnsi="黑体" w:eastAsia="黑体" w:cs="黑体"/>
          <w:spacing w:val="1"/>
          <w:kern w:val="0"/>
          <w:sz w:val="30"/>
          <w:szCs w:val="30"/>
        </w:rPr>
        <w:t>不同区域用水总量和用水效率指标</w:t>
      </w:r>
      <w:bookmarkEnd w:id="378"/>
      <w:bookmarkEnd w:id="379"/>
      <w:bookmarkEnd w:id="380"/>
      <w:bookmarkEnd w:id="382"/>
      <w:bookmarkEnd w:id="383"/>
      <w:bookmarkEnd w:id="384"/>
      <w:bookmarkEnd w:id="385"/>
      <w:bookmarkEnd w:id="386"/>
      <w:bookmarkEnd w:id="387"/>
    </w:p>
    <w:p>
      <w:pPr>
        <w:pStyle w:val="35"/>
        <w:spacing w:beforeLines="0" w:afterLines="0" w:line="600" w:lineRule="exact"/>
        <w:ind w:firstLine="31680" w:firstLineChars="200"/>
        <w:rPr>
          <w:rFonts w:ascii="Times New Roman" w:hAnsi="Times New Roman" w:cs="Times New Roman"/>
          <w:sz w:val="32"/>
          <w:szCs w:val="32"/>
        </w:rPr>
      </w:pPr>
    </w:p>
    <w:p>
      <w:pPr>
        <w:pStyle w:val="35"/>
        <w:spacing w:beforeLines="0" w:afterLines="0" w:line="600" w:lineRule="exact"/>
        <w:ind w:firstLine="31680" w:firstLineChars="200"/>
        <w:jc w:val="both"/>
        <w:rPr>
          <w:rFonts w:ascii="Times New Roman" w:hAnsi="Times New Roman" w:cs="Times New Roman"/>
          <w:sz w:val="30"/>
          <w:szCs w:val="30"/>
        </w:rPr>
      </w:pPr>
      <w:r>
        <w:rPr>
          <w:rFonts w:hint="eastAsia" w:ascii="Times New Roman" w:hAnsi="Times New Roman"/>
          <w:sz w:val="30"/>
          <w:szCs w:val="30"/>
        </w:rPr>
        <w:t>一、指标说明</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（一）用水总量指标</w:t>
      </w:r>
    </w:p>
    <w:p>
      <w:pPr>
        <w:pStyle w:val="35"/>
        <w:spacing w:beforeLines="0" w:afterLines="0" w:line="600" w:lineRule="exact"/>
        <w:ind w:firstLine="31680" w:firstLineChars="200"/>
        <w:jc w:val="both"/>
        <w:rPr>
          <w:rFonts w:ascii="仿宋" w:hAnsi="仿宋" w:eastAsia="仿宋" w:cs="Times New Roman"/>
          <w:sz w:val="30"/>
          <w:szCs w:val="30"/>
        </w:rPr>
      </w:pPr>
      <w:r>
        <w:rPr>
          <w:rFonts w:ascii="仿宋" w:hAnsi="仿宋" w:eastAsia="仿宋" w:cs="仿宋"/>
          <w:sz w:val="30"/>
          <w:szCs w:val="30"/>
        </w:rPr>
        <w:t>1.</w:t>
      </w:r>
      <w:r>
        <w:rPr>
          <w:rFonts w:hint="eastAsia" w:ascii="仿宋" w:hAnsi="仿宋" w:eastAsia="仿宋" w:cs="仿宋"/>
          <w:sz w:val="30"/>
          <w:szCs w:val="30"/>
        </w:rPr>
        <w:t>省级行政区用水总量指标。国务院及其水行政主管部门明确的各省（自治区、直辖市）用水总量控制指标。</w:t>
      </w:r>
    </w:p>
    <w:p>
      <w:pPr>
        <w:pStyle w:val="35"/>
        <w:spacing w:beforeLines="0" w:afterLines="0" w:line="600" w:lineRule="exact"/>
        <w:ind w:firstLine="31680" w:firstLineChars="200"/>
        <w:jc w:val="both"/>
        <w:rPr>
          <w:rFonts w:ascii="仿宋" w:hAnsi="仿宋" w:eastAsia="仿宋" w:cs="Times New Roman"/>
          <w:sz w:val="30"/>
          <w:szCs w:val="30"/>
        </w:rPr>
      </w:pPr>
      <w:r>
        <w:rPr>
          <w:rFonts w:ascii="仿宋" w:hAnsi="仿宋" w:eastAsia="仿宋" w:cs="仿宋"/>
          <w:sz w:val="30"/>
          <w:szCs w:val="30"/>
        </w:rPr>
        <w:t>2.</w:t>
      </w:r>
      <w:r>
        <w:rPr>
          <w:rFonts w:hint="eastAsia" w:ascii="仿宋" w:hAnsi="仿宋" w:eastAsia="仿宋" w:cs="仿宋"/>
          <w:sz w:val="30"/>
          <w:szCs w:val="30"/>
        </w:rPr>
        <w:t>地级与县级行政区用水总量指标。各地区将省级用水总量控制指标逐级向下分解后，分解到地级与县级行政区的用水总量控制指标。</w:t>
      </w:r>
    </w:p>
    <w:p>
      <w:pPr>
        <w:pStyle w:val="35"/>
        <w:spacing w:beforeLines="0" w:afterLines="0" w:line="600" w:lineRule="exact"/>
        <w:ind w:firstLine="31680" w:firstLineChars="200"/>
        <w:jc w:val="both"/>
        <w:rPr>
          <w:rFonts w:ascii="仿宋" w:hAnsi="仿宋" w:eastAsia="仿宋" w:cs="Times New Roman"/>
          <w:sz w:val="30"/>
          <w:szCs w:val="30"/>
        </w:rPr>
      </w:pPr>
      <w:r>
        <w:rPr>
          <w:rFonts w:hint="eastAsia" w:ascii="仿宋" w:hAnsi="仿宋" w:eastAsia="仿宋" w:cs="仿宋"/>
          <w:sz w:val="30"/>
          <w:szCs w:val="30"/>
        </w:rPr>
        <w:t>（二）用水效率指标</w:t>
      </w:r>
    </w:p>
    <w:p>
      <w:pPr>
        <w:pStyle w:val="35"/>
        <w:spacing w:beforeLines="0" w:afterLines="0" w:line="600" w:lineRule="exact"/>
        <w:ind w:firstLine="31680" w:firstLineChars="200"/>
        <w:jc w:val="both"/>
        <w:rPr>
          <w:rFonts w:ascii="仿宋" w:hAnsi="仿宋" w:eastAsia="仿宋" w:cs="Times New Roman"/>
          <w:sz w:val="30"/>
          <w:szCs w:val="30"/>
        </w:rPr>
      </w:pPr>
      <w:r>
        <w:rPr>
          <w:rFonts w:ascii="仿宋" w:hAnsi="仿宋" w:eastAsia="仿宋" w:cs="仿宋"/>
          <w:sz w:val="30"/>
          <w:szCs w:val="30"/>
        </w:rPr>
        <w:t>3.</w:t>
      </w:r>
      <w:r>
        <w:rPr>
          <w:rFonts w:hint="eastAsia" w:ascii="仿宋" w:hAnsi="仿宋" w:eastAsia="仿宋" w:cs="仿宋"/>
          <w:sz w:val="30"/>
          <w:szCs w:val="30"/>
        </w:rPr>
        <w:t>主要用水效率指标。基于全国水资源第三次调查评价、</w:t>
      </w:r>
      <w:r>
        <w:rPr>
          <w:rFonts w:ascii="仿宋" w:hAnsi="仿宋" w:eastAsia="仿宋" w:cs="仿宋"/>
          <w:sz w:val="30"/>
          <w:szCs w:val="30"/>
        </w:rPr>
        <w:t>2017</w:t>
      </w:r>
      <w:r>
        <w:rPr>
          <w:rFonts w:hint="eastAsia" w:ascii="仿宋" w:hAnsi="仿宋" w:eastAsia="仿宋" w:cs="仿宋"/>
          <w:sz w:val="30"/>
          <w:szCs w:val="30"/>
        </w:rPr>
        <w:t>年水利统计年鉴和</w:t>
      </w:r>
      <w:r>
        <w:rPr>
          <w:rFonts w:ascii="仿宋" w:hAnsi="仿宋" w:eastAsia="仿宋" w:cs="仿宋"/>
          <w:sz w:val="30"/>
          <w:szCs w:val="30"/>
        </w:rPr>
        <w:t>2017</w:t>
      </w:r>
      <w:r>
        <w:rPr>
          <w:rFonts w:hint="eastAsia" w:ascii="仿宋" w:hAnsi="仿宋" w:eastAsia="仿宋" w:cs="仿宋"/>
          <w:sz w:val="30"/>
          <w:szCs w:val="30"/>
        </w:rPr>
        <w:t>年城市建设统计年鉴统计结果，以国家节水行动实施方案涉及的用水效率指标为主，对</w:t>
      </w:r>
      <w:r>
        <w:rPr>
          <w:rFonts w:ascii="仿宋" w:hAnsi="仿宋" w:eastAsia="仿宋" w:cs="仿宋"/>
          <w:sz w:val="30"/>
          <w:szCs w:val="30"/>
        </w:rPr>
        <w:t>6</w:t>
      </w:r>
      <w:r>
        <w:rPr>
          <w:rFonts w:hint="eastAsia" w:ascii="仿宋" w:hAnsi="仿宋" w:eastAsia="仿宋" w:cs="仿宋"/>
          <w:sz w:val="30"/>
          <w:szCs w:val="30"/>
        </w:rPr>
        <w:t>类节水评价区域分别核定各区用水效率平均水平、先进水平、最先进水平及其所在地区，以供宏观层面节水评价参考。其中，亩均灌溉用水量指标采用三级区单元核算，其他效率指标按地级行政区单元核算。</w:t>
      </w:r>
    </w:p>
    <w:p>
      <w:pPr>
        <w:pStyle w:val="35"/>
        <w:spacing w:beforeLines="0" w:afterLines="0" w:line="600" w:lineRule="exact"/>
        <w:ind w:firstLine="31680" w:firstLineChars="200"/>
        <w:jc w:val="both"/>
        <w:rPr>
          <w:rFonts w:ascii="仿宋" w:hAnsi="仿宋" w:eastAsia="仿宋" w:cs="Times New Roman"/>
          <w:sz w:val="30"/>
          <w:szCs w:val="30"/>
        </w:rPr>
      </w:pPr>
      <w:r>
        <w:rPr>
          <w:rFonts w:ascii="仿宋" w:hAnsi="仿宋" w:eastAsia="仿宋" w:cs="仿宋"/>
          <w:sz w:val="30"/>
          <w:szCs w:val="30"/>
        </w:rPr>
        <w:t>4.</w:t>
      </w:r>
      <w:r>
        <w:rPr>
          <w:rFonts w:hint="eastAsia" w:ascii="仿宋" w:hAnsi="仿宋" w:eastAsia="仿宋" w:cs="仿宋"/>
          <w:sz w:val="30"/>
          <w:szCs w:val="30"/>
        </w:rPr>
        <w:t>其他用水效率指标。行业或产品涉及的其他用水效率指标，参考国家、地方或行业颁布的最新标准，按最先进标准执行。</w:t>
      </w:r>
    </w:p>
    <w:p>
      <w:pPr>
        <w:pStyle w:val="35"/>
        <w:spacing w:beforeLines="0" w:afterLines="0" w:line="600" w:lineRule="exact"/>
        <w:ind w:firstLine="31680" w:firstLineChars="200"/>
        <w:jc w:val="both"/>
        <w:rPr>
          <w:rFonts w:ascii="Times New Roman" w:hAnsi="Times New Roman" w:cs="Times New Roman"/>
          <w:sz w:val="30"/>
          <w:szCs w:val="30"/>
        </w:rPr>
      </w:pPr>
      <w:r>
        <w:rPr>
          <w:rFonts w:hint="eastAsia" w:ascii="Times New Roman" w:hAnsi="Times New Roman"/>
          <w:sz w:val="30"/>
          <w:szCs w:val="30"/>
        </w:rPr>
        <w:t>二、不同区域用水效率指标表</w:t>
      </w:r>
    </w:p>
    <w:p>
      <w:pPr>
        <w:pStyle w:val="35"/>
        <w:spacing w:beforeLines="0" w:afterLines="0" w:line="600" w:lineRule="exact"/>
        <w:ind w:firstLine="31680" w:firstLineChars="200"/>
        <w:jc w:val="both"/>
        <w:rPr>
          <w:rFonts w:ascii="Times New Roman" w:hAnsi="Times New Roman" w:eastAsia="仿宋" w:cs="Times New Roman"/>
          <w:sz w:val="32"/>
          <w:szCs w:val="32"/>
        </w:rPr>
      </w:pPr>
    </w:p>
    <w:p>
      <w:pPr>
        <w:pStyle w:val="35"/>
        <w:spacing w:beforeLines="0" w:afterLines="0" w:line="600" w:lineRule="exact"/>
        <w:ind w:firstLine="31680" w:firstLineChars="200"/>
        <w:jc w:val="both"/>
        <w:rPr>
          <w:rFonts w:ascii="Times New Roman" w:hAnsi="Times New Roman" w:eastAsia="仿宋" w:cs="Times New Roman"/>
          <w:sz w:val="32"/>
          <w:szCs w:val="32"/>
        </w:rPr>
      </w:pPr>
    </w:p>
    <w:p>
      <w:pPr>
        <w:pStyle w:val="35"/>
        <w:tabs>
          <w:tab w:val="center" w:pos="4773"/>
        </w:tabs>
        <w:spacing w:before="435" w:after="217"/>
        <w:ind w:firstLine="647"/>
        <w:jc w:val="both"/>
        <w:rPr>
          <w:rFonts w:ascii="Times New Roman" w:hAnsi="Times New Roman" w:cs="Times New Roman"/>
        </w:rPr>
      </w:pPr>
      <w:r>
        <w:rPr>
          <w:rFonts w:ascii="Times New Roman" w:hAnsi="Times New Roman" w:cs="Times New Roman"/>
        </w:rPr>
        <w:tab/>
      </w:r>
    </w:p>
    <w:p>
      <w:pPr>
        <w:pStyle w:val="35"/>
        <w:tabs>
          <w:tab w:val="center" w:pos="4773"/>
        </w:tabs>
        <w:spacing w:before="435"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1  </w:t>
      </w:r>
      <w:r>
        <w:rPr>
          <w:rFonts w:hint="eastAsia" w:ascii="Times New Roman" w:hAnsi="Times New Roman"/>
        </w:rPr>
        <w:t>万元</w:t>
      </w:r>
      <w:r>
        <w:rPr>
          <w:rFonts w:ascii="Times New Roman" w:hAnsi="Times New Roman" w:cs="Times New Roman"/>
        </w:rPr>
        <w:t>GDP</w:t>
      </w:r>
      <w:r>
        <w:rPr>
          <w:rFonts w:hint="eastAsia" w:ascii="Times New Roman" w:hAnsi="Times New Roman"/>
        </w:rPr>
        <w:t>用水量分区指标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7"/>
        <w:gridCol w:w="1822"/>
        <w:gridCol w:w="1700"/>
        <w:gridCol w:w="170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Merge w:val="restart"/>
            <w:tcBorders>
              <w:tl2br w:val="single" w:color="auto" w:sz="4" w:space="0"/>
            </w:tcBorders>
            <w:vAlign w:val="center"/>
          </w:tcPr>
          <w:p>
            <w:pPr>
              <w:widowControl/>
              <w:ind w:firstLine="0"/>
              <w:jc w:val="right"/>
              <w:rPr>
                <w:rFonts w:ascii="Times New Roman" w:eastAsia="仿宋" w:cs="Times New Roman"/>
                <w:color w:val="000000"/>
                <w:sz w:val="24"/>
                <w:szCs w:val="24"/>
              </w:rPr>
            </w:pPr>
            <w:r>
              <w:rPr>
                <w:rFonts w:hint="eastAsia" w:ascii="Times New Roman" w:eastAsia="仿宋" w:cs="仿宋"/>
                <w:color w:val="000000"/>
                <w:sz w:val="24"/>
                <w:szCs w:val="24"/>
              </w:rPr>
              <w:t>指标</w:t>
            </w:r>
          </w:p>
          <w:p>
            <w:pPr>
              <w:widowControl/>
              <w:ind w:firstLine="0"/>
              <w:rPr>
                <w:rFonts w:ascii="Times New Roman" w:eastAsia="仿宋" w:cs="Times New Roman"/>
                <w:color w:val="000000"/>
                <w:kern w:val="0"/>
                <w:sz w:val="24"/>
                <w:szCs w:val="24"/>
              </w:rPr>
            </w:pPr>
            <w:r>
              <w:rPr>
                <w:rFonts w:hint="eastAsia" w:ascii="Times New Roman" w:eastAsia="仿宋" w:cs="仿宋"/>
                <w:color w:val="000000"/>
                <w:sz w:val="24"/>
                <w:szCs w:val="24"/>
              </w:rPr>
              <w:t>分区</w:t>
            </w:r>
          </w:p>
        </w:tc>
        <w:tc>
          <w:tcPr>
            <w:tcW w:w="7315" w:type="dxa"/>
            <w:gridSpan w:val="4"/>
            <w:vAlign w:val="center"/>
          </w:tcPr>
          <w:p>
            <w:pPr>
              <w:widowControl/>
              <w:ind w:firstLine="0"/>
              <w:jc w:val="center"/>
              <w:rPr>
                <w:rFonts w:ascii="Times New Roman" w:eastAsia="仿宋" w:cs="Times New Roman"/>
                <w:sz w:val="24"/>
                <w:szCs w:val="24"/>
              </w:rPr>
            </w:pPr>
            <w:r>
              <w:rPr>
                <w:rFonts w:hint="eastAsia" w:ascii="Times New Roman" w:eastAsia="仿宋" w:cs="仿宋"/>
                <w:color w:val="000000"/>
                <w:sz w:val="24"/>
                <w:szCs w:val="24"/>
              </w:rPr>
              <w:t>万元</w:t>
            </w:r>
            <w:r>
              <w:rPr>
                <w:rFonts w:ascii="Times New Roman" w:eastAsia="仿宋" w:cs="Times New Roman"/>
                <w:color w:val="000000"/>
                <w:sz w:val="24"/>
                <w:szCs w:val="24"/>
              </w:rPr>
              <w:t>GDP</w:t>
            </w:r>
            <w:r>
              <w:rPr>
                <w:rFonts w:hint="eastAsia" w:ascii="Times New Roman" w:eastAsia="仿宋" w:cs="仿宋"/>
                <w:color w:val="000000"/>
                <w:sz w:val="24"/>
                <w:szCs w:val="24"/>
              </w:rPr>
              <w:t>用水量（</w:t>
            </w:r>
            <w:r>
              <w:rPr>
                <w:rFonts w:ascii="Times New Roman" w:eastAsia="仿宋" w:cs="Times New Roman"/>
                <w:color w:val="000000"/>
                <w:sz w:val="24"/>
                <w:szCs w:val="24"/>
              </w:rPr>
              <w:t>2010</w:t>
            </w:r>
            <w:r>
              <w:rPr>
                <w:rFonts w:hint="eastAsia" w:ascii="Times New Roman" w:eastAsia="仿宋" w:cs="仿宋"/>
                <w:color w:val="000000"/>
                <w:sz w:val="24"/>
                <w:szCs w:val="24"/>
              </w:rPr>
              <w:t>年可比价）（</w:t>
            </w:r>
            <w:r>
              <w:rPr>
                <w:rFonts w:ascii="Times New Roman" w:eastAsia="仿宋" w:cs="Times New Roman"/>
                <w:color w:val="000000"/>
                <w:sz w:val="24"/>
                <w:szCs w:val="24"/>
              </w:rPr>
              <w:t>m</w:t>
            </w:r>
            <w:r>
              <w:rPr>
                <w:rFonts w:ascii="Times New Roman" w:eastAsia="仿宋" w:cs="Times New Roman"/>
                <w:color w:val="000000"/>
                <w:sz w:val="24"/>
                <w:szCs w:val="24"/>
                <w:vertAlign w:val="superscript"/>
              </w:rPr>
              <w:t>3</w:t>
            </w:r>
            <w:r>
              <w:rPr>
                <w:rFonts w:hint="eastAsia" w:ascii="Times New Roman"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Merge w:val="continue"/>
            <w:tcBorders>
              <w:tl2br w:val="single" w:color="auto" w:sz="4" w:space="0"/>
            </w:tcBorders>
            <w:vAlign w:val="center"/>
          </w:tcPr>
          <w:p>
            <w:pPr>
              <w:ind w:firstLine="0"/>
              <w:jc w:val="center"/>
              <w:rPr>
                <w:rFonts w:ascii="Times New Roman" w:eastAsia="仿宋" w:cs="Times New Roman"/>
                <w:color w:val="000000"/>
                <w:sz w:val="24"/>
                <w:szCs w:val="24"/>
              </w:rPr>
            </w:pPr>
          </w:p>
        </w:tc>
        <w:tc>
          <w:tcPr>
            <w:tcW w:w="1822"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平均水平</w:t>
            </w:r>
          </w:p>
        </w:tc>
        <w:tc>
          <w:tcPr>
            <w:tcW w:w="1700"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先进水平</w:t>
            </w:r>
          </w:p>
        </w:tc>
        <w:tc>
          <w:tcPr>
            <w:tcW w:w="3793" w:type="dxa"/>
            <w:gridSpan w:val="2"/>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东北区</w:t>
            </w:r>
          </w:p>
        </w:tc>
        <w:tc>
          <w:tcPr>
            <w:tcW w:w="182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115</w:t>
            </w:r>
          </w:p>
        </w:tc>
        <w:tc>
          <w:tcPr>
            <w:tcW w:w="170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86</w:t>
            </w:r>
          </w:p>
        </w:tc>
        <w:tc>
          <w:tcPr>
            <w:tcW w:w="170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23</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辽宁省大连市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东南区</w:t>
            </w:r>
          </w:p>
        </w:tc>
        <w:tc>
          <w:tcPr>
            <w:tcW w:w="182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66</w:t>
            </w:r>
          </w:p>
        </w:tc>
        <w:tc>
          <w:tcPr>
            <w:tcW w:w="170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50</w:t>
            </w:r>
          </w:p>
        </w:tc>
        <w:tc>
          <w:tcPr>
            <w:tcW w:w="170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华北区</w:t>
            </w:r>
          </w:p>
        </w:tc>
        <w:tc>
          <w:tcPr>
            <w:tcW w:w="182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39</w:t>
            </w:r>
          </w:p>
        </w:tc>
        <w:tc>
          <w:tcPr>
            <w:tcW w:w="170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29</w:t>
            </w:r>
          </w:p>
        </w:tc>
        <w:tc>
          <w:tcPr>
            <w:tcW w:w="170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山东省青岛市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华中区</w:t>
            </w:r>
          </w:p>
        </w:tc>
        <w:tc>
          <w:tcPr>
            <w:tcW w:w="182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116</w:t>
            </w:r>
          </w:p>
        </w:tc>
        <w:tc>
          <w:tcPr>
            <w:tcW w:w="170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87</w:t>
            </w:r>
          </w:p>
        </w:tc>
        <w:tc>
          <w:tcPr>
            <w:tcW w:w="170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35</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湖北省武汉市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西北区</w:t>
            </w:r>
          </w:p>
        </w:tc>
        <w:tc>
          <w:tcPr>
            <w:tcW w:w="182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190</w:t>
            </w:r>
          </w:p>
        </w:tc>
        <w:tc>
          <w:tcPr>
            <w:tcW w:w="170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143</w:t>
            </w:r>
          </w:p>
        </w:tc>
        <w:tc>
          <w:tcPr>
            <w:tcW w:w="170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20</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陕西省延安市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西南区</w:t>
            </w:r>
          </w:p>
        </w:tc>
        <w:tc>
          <w:tcPr>
            <w:tcW w:w="182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90</w:t>
            </w:r>
          </w:p>
        </w:tc>
        <w:tc>
          <w:tcPr>
            <w:tcW w:w="170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68</w:t>
            </w:r>
          </w:p>
        </w:tc>
        <w:tc>
          <w:tcPr>
            <w:tcW w:w="1702"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47</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重庆市</w:t>
            </w:r>
          </w:p>
        </w:tc>
      </w:tr>
    </w:tbl>
    <w:p>
      <w:pPr>
        <w:pStyle w:val="35"/>
        <w:spacing w:before="435" w:after="217"/>
        <w:ind w:firstLine="64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2  </w:t>
      </w:r>
      <w:r>
        <w:rPr>
          <w:rFonts w:hint="eastAsia" w:ascii="Times New Roman" w:hAnsi="Times New Roman"/>
        </w:rPr>
        <w:t>万元工业增加值用水量分区指标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7"/>
        <w:gridCol w:w="1680"/>
        <w:gridCol w:w="1842"/>
        <w:gridCol w:w="170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Merge w:val="restart"/>
            <w:tcBorders>
              <w:tl2br w:val="single" w:color="auto" w:sz="4" w:space="0"/>
            </w:tcBorders>
            <w:vAlign w:val="center"/>
          </w:tcPr>
          <w:p>
            <w:pPr>
              <w:widowControl/>
              <w:ind w:firstLine="0"/>
              <w:jc w:val="right"/>
              <w:rPr>
                <w:rFonts w:ascii="Times New Roman" w:eastAsia="仿宋" w:cs="Times New Roman"/>
                <w:color w:val="000000"/>
                <w:sz w:val="24"/>
                <w:szCs w:val="24"/>
              </w:rPr>
            </w:pPr>
            <w:r>
              <w:rPr>
                <w:rFonts w:hint="eastAsia" w:ascii="Times New Roman" w:eastAsia="仿宋" w:cs="仿宋"/>
                <w:color w:val="000000"/>
                <w:sz w:val="24"/>
                <w:szCs w:val="24"/>
              </w:rPr>
              <w:t>指标</w:t>
            </w:r>
          </w:p>
          <w:p>
            <w:pPr>
              <w:widowControl/>
              <w:ind w:firstLine="0"/>
              <w:rPr>
                <w:rFonts w:ascii="Times New Roman" w:eastAsia="仿宋" w:cs="Times New Roman"/>
                <w:color w:val="000000"/>
                <w:kern w:val="0"/>
                <w:sz w:val="24"/>
                <w:szCs w:val="24"/>
              </w:rPr>
            </w:pPr>
            <w:r>
              <w:rPr>
                <w:rFonts w:hint="eastAsia" w:ascii="Times New Roman" w:eastAsia="仿宋" w:cs="仿宋"/>
                <w:color w:val="000000"/>
                <w:sz w:val="24"/>
                <w:szCs w:val="24"/>
              </w:rPr>
              <w:t>分区</w:t>
            </w:r>
          </w:p>
        </w:tc>
        <w:tc>
          <w:tcPr>
            <w:tcW w:w="7315" w:type="dxa"/>
            <w:gridSpan w:val="4"/>
            <w:vAlign w:val="center"/>
          </w:tcPr>
          <w:p>
            <w:pPr>
              <w:widowControl/>
              <w:ind w:firstLine="0"/>
              <w:jc w:val="center"/>
              <w:rPr>
                <w:rFonts w:ascii="Times New Roman" w:eastAsia="仿宋" w:cs="Times New Roman"/>
                <w:sz w:val="24"/>
                <w:szCs w:val="24"/>
              </w:rPr>
            </w:pPr>
            <w:r>
              <w:rPr>
                <w:rFonts w:hint="eastAsia" w:ascii="Times New Roman" w:eastAsia="仿宋" w:cs="仿宋"/>
                <w:color w:val="000000"/>
                <w:sz w:val="24"/>
                <w:szCs w:val="24"/>
              </w:rPr>
              <w:t>万元工业增加值用水量（</w:t>
            </w:r>
            <w:r>
              <w:rPr>
                <w:rFonts w:ascii="Times New Roman" w:eastAsia="仿宋" w:cs="Times New Roman"/>
                <w:color w:val="000000"/>
                <w:sz w:val="24"/>
                <w:szCs w:val="24"/>
              </w:rPr>
              <w:t>2010</w:t>
            </w:r>
            <w:r>
              <w:rPr>
                <w:rFonts w:hint="eastAsia" w:ascii="Times New Roman" w:eastAsia="仿宋" w:cs="仿宋"/>
                <w:color w:val="000000"/>
                <w:sz w:val="24"/>
                <w:szCs w:val="24"/>
              </w:rPr>
              <w:t>年可比价）（</w:t>
            </w:r>
            <w:r>
              <w:rPr>
                <w:rFonts w:ascii="Times New Roman" w:eastAsia="仿宋" w:cs="Times New Roman"/>
                <w:color w:val="000000"/>
                <w:sz w:val="24"/>
                <w:szCs w:val="24"/>
              </w:rPr>
              <w:t>m</w:t>
            </w:r>
            <w:r>
              <w:rPr>
                <w:rFonts w:ascii="Times New Roman" w:eastAsia="仿宋" w:cs="Times New Roman"/>
                <w:color w:val="000000"/>
                <w:sz w:val="24"/>
                <w:szCs w:val="24"/>
                <w:vertAlign w:val="superscript"/>
              </w:rPr>
              <w:t>3</w:t>
            </w:r>
            <w:r>
              <w:rPr>
                <w:rFonts w:hint="eastAsia" w:ascii="Times New Roman"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Merge w:val="continue"/>
            <w:tcBorders>
              <w:tl2br w:val="single" w:color="auto" w:sz="4" w:space="0"/>
            </w:tcBorders>
            <w:vAlign w:val="center"/>
          </w:tcPr>
          <w:p>
            <w:pPr>
              <w:ind w:firstLine="0"/>
              <w:jc w:val="center"/>
              <w:rPr>
                <w:rFonts w:ascii="Times New Roman" w:eastAsia="仿宋" w:cs="Times New Roman"/>
                <w:color w:val="000000"/>
                <w:sz w:val="24"/>
                <w:szCs w:val="24"/>
              </w:rPr>
            </w:pPr>
          </w:p>
        </w:tc>
        <w:tc>
          <w:tcPr>
            <w:tcW w:w="1680"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平均水平</w:t>
            </w:r>
          </w:p>
        </w:tc>
        <w:tc>
          <w:tcPr>
            <w:tcW w:w="1842"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先进水平</w:t>
            </w:r>
          </w:p>
        </w:tc>
        <w:tc>
          <w:tcPr>
            <w:tcW w:w="3793" w:type="dxa"/>
            <w:gridSpan w:val="2"/>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东北区</w:t>
            </w:r>
          </w:p>
        </w:tc>
        <w:tc>
          <w:tcPr>
            <w:tcW w:w="168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25</w:t>
            </w:r>
          </w:p>
        </w:tc>
        <w:tc>
          <w:tcPr>
            <w:tcW w:w="1842"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19</w:t>
            </w:r>
          </w:p>
        </w:tc>
        <w:tc>
          <w:tcPr>
            <w:tcW w:w="1702"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辽宁省盘锦市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东南区</w:t>
            </w:r>
          </w:p>
        </w:tc>
        <w:tc>
          <w:tcPr>
            <w:tcW w:w="168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53</w:t>
            </w:r>
          </w:p>
        </w:tc>
        <w:tc>
          <w:tcPr>
            <w:tcW w:w="1842"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39</w:t>
            </w:r>
          </w:p>
        </w:tc>
        <w:tc>
          <w:tcPr>
            <w:tcW w:w="1702"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华北区</w:t>
            </w:r>
          </w:p>
        </w:tc>
        <w:tc>
          <w:tcPr>
            <w:tcW w:w="168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15</w:t>
            </w:r>
          </w:p>
        </w:tc>
        <w:tc>
          <w:tcPr>
            <w:tcW w:w="1842"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w:t>
            </w:r>
          </w:p>
        </w:tc>
        <w:tc>
          <w:tcPr>
            <w:tcW w:w="1702"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山东省烟台市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华中区</w:t>
            </w:r>
          </w:p>
        </w:tc>
        <w:tc>
          <w:tcPr>
            <w:tcW w:w="168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74</w:t>
            </w:r>
          </w:p>
        </w:tc>
        <w:tc>
          <w:tcPr>
            <w:tcW w:w="1842"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55</w:t>
            </w:r>
          </w:p>
        </w:tc>
        <w:tc>
          <w:tcPr>
            <w:tcW w:w="1702"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22</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安徽省合肥市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西北区</w:t>
            </w:r>
          </w:p>
        </w:tc>
        <w:tc>
          <w:tcPr>
            <w:tcW w:w="168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25</w:t>
            </w:r>
          </w:p>
        </w:tc>
        <w:tc>
          <w:tcPr>
            <w:tcW w:w="1842"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19</w:t>
            </w:r>
          </w:p>
        </w:tc>
        <w:tc>
          <w:tcPr>
            <w:tcW w:w="1702"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陕西省榆林市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西南区</w:t>
            </w:r>
          </w:p>
        </w:tc>
        <w:tc>
          <w:tcPr>
            <w:tcW w:w="1680"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47</w:t>
            </w:r>
          </w:p>
        </w:tc>
        <w:tc>
          <w:tcPr>
            <w:tcW w:w="1842"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36</w:t>
            </w:r>
          </w:p>
        </w:tc>
        <w:tc>
          <w:tcPr>
            <w:tcW w:w="1702"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28</w:t>
            </w:r>
          </w:p>
        </w:tc>
        <w:tc>
          <w:tcPr>
            <w:tcW w:w="2091" w:type="dxa"/>
            <w:vAlign w:val="center"/>
          </w:tcPr>
          <w:p>
            <w:pPr>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四川省自贡市</w:t>
            </w:r>
          </w:p>
        </w:tc>
      </w:tr>
    </w:tbl>
    <w:p>
      <w:pPr>
        <w:pStyle w:val="31"/>
        <w:numPr>
          <w:ilvl w:val="1"/>
          <w:numId w:val="0"/>
        </w:numPr>
        <w:spacing w:line="240" w:lineRule="auto"/>
        <w:outlineLvl w:val="9"/>
        <w:rPr>
          <w:rFonts w:eastAsia="楷体"/>
          <w:sz w:val="30"/>
          <w:szCs w:val="30"/>
        </w:rPr>
      </w:pPr>
    </w:p>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3  </w:t>
      </w:r>
      <w:r>
        <w:rPr>
          <w:rFonts w:hint="eastAsia" w:ascii="Times New Roman" w:hAnsi="Times New Roman"/>
        </w:rPr>
        <w:t>农田亩均灌溉用水量分区指标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8"/>
        <w:gridCol w:w="1575"/>
        <w:gridCol w:w="1575"/>
        <w:gridCol w:w="1223"/>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Merge w:val="restart"/>
            <w:tcBorders>
              <w:tl2br w:val="single" w:color="auto" w:sz="4" w:space="0"/>
            </w:tcBorders>
            <w:vAlign w:val="center"/>
          </w:tcPr>
          <w:p>
            <w:pPr>
              <w:widowControl/>
              <w:adjustRightInd w:val="0"/>
              <w:snapToGrid w:val="0"/>
              <w:ind w:firstLine="0"/>
              <w:jc w:val="right"/>
              <w:rPr>
                <w:rFonts w:ascii="Times New Roman" w:eastAsia="仿宋" w:cs="Times New Roman"/>
                <w:color w:val="000000"/>
                <w:sz w:val="24"/>
                <w:szCs w:val="24"/>
              </w:rPr>
            </w:pPr>
            <w:r>
              <w:rPr>
                <w:rFonts w:hint="eastAsia" w:ascii="Times New Roman" w:eastAsia="仿宋" w:cs="仿宋"/>
                <w:color w:val="000000"/>
                <w:sz w:val="24"/>
                <w:szCs w:val="24"/>
              </w:rPr>
              <w:t>指标</w:t>
            </w:r>
          </w:p>
          <w:p>
            <w:pPr>
              <w:widowControl/>
              <w:adjustRightInd w:val="0"/>
              <w:snapToGrid w:val="0"/>
              <w:ind w:firstLine="0"/>
              <w:rPr>
                <w:rFonts w:ascii="Times New Roman" w:eastAsia="仿宋" w:cs="Times New Roman"/>
                <w:color w:val="000000"/>
                <w:kern w:val="0"/>
                <w:sz w:val="24"/>
                <w:szCs w:val="24"/>
              </w:rPr>
            </w:pPr>
            <w:r>
              <w:rPr>
                <w:rFonts w:hint="eastAsia" w:ascii="Times New Roman" w:eastAsia="仿宋" w:cs="仿宋"/>
                <w:color w:val="000000"/>
                <w:sz w:val="24"/>
                <w:szCs w:val="24"/>
              </w:rPr>
              <w:t>分区</w:t>
            </w:r>
          </w:p>
        </w:tc>
        <w:tc>
          <w:tcPr>
            <w:tcW w:w="7314" w:type="dxa"/>
            <w:gridSpan w:val="4"/>
            <w:vAlign w:val="center"/>
          </w:tcPr>
          <w:p>
            <w:pPr>
              <w:widowControl/>
              <w:adjustRightInd w:val="0"/>
              <w:snapToGrid w:val="0"/>
              <w:ind w:firstLine="0"/>
              <w:jc w:val="center"/>
              <w:rPr>
                <w:rFonts w:ascii="Times New Roman" w:eastAsia="仿宋" w:cs="Times New Roman"/>
                <w:sz w:val="24"/>
                <w:szCs w:val="24"/>
              </w:rPr>
            </w:pPr>
            <w:r>
              <w:rPr>
                <w:rFonts w:hint="eastAsia" w:ascii="Times New Roman" w:eastAsia="仿宋" w:cs="仿宋"/>
                <w:color w:val="000000"/>
                <w:sz w:val="24"/>
                <w:szCs w:val="24"/>
              </w:rPr>
              <w:t>农田亩均灌溉用水量（</w:t>
            </w:r>
            <w:r>
              <w:rPr>
                <w:rFonts w:ascii="Times New Roman" w:eastAsia="仿宋" w:cs="Times New Roman"/>
                <w:color w:val="000000"/>
                <w:sz w:val="24"/>
                <w:szCs w:val="24"/>
              </w:rPr>
              <w:t>m</w:t>
            </w:r>
            <w:r>
              <w:rPr>
                <w:rFonts w:ascii="Times New Roman" w:eastAsia="仿宋" w:cs="Times New Roman"/>
                <w:color w:val="000000"/>
                <w:sz w:val="24"/>
                <w:szCs w:val="24"/>
                <w:vertAlign w:val="superscript"/>
              </w:rPr>
              <w:t>3</w:t>
            </w:r>
            <w:r>
              <w:rPr>
                <w:rFonts w:hint="eastAsia" w:ascii="Times New Roman"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Merge w:val="continue"/>
            <w:tcBorders>
              <w:tl2br w:val="single" w:color="auto" w:sz="4" w:space="0"/>
            </w:tcBorders>
            <w:vAlign w:val="center"/>
          </w:tcPr>
          <w:p>
            <w:pPr>
              <w:adjustRightInd w:val="0"/>
              <w:snapToGrid w:val="0"/>
              <w:ind w:firstLine="0"/>
              <w:jc w:val="center"/>
              <w:rPr>
                <w:rFonts w:ascii="Times New Roman" w:eastAsia="仿宋" w:cs="Times New Roman"/>
                <w:color w:val="000000"/>
                <w:sz w:val="24"/>
                <w:szCs w:val="24"/>
              </w:rPr>
            </w:pP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平均水平</w:t>
            </w: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先进水平</w:t>
            </w:r>
          </w:p>
        </w:tc>
        <w:tc>
          <w:tcPr>
            <w:tcW w:w="4164" w:type="dxa"/>
            <w:gridSpan w:val="2"/>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东北区</w:t>
            </w: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369</w:t>
            </w:r>
          </w:p>
        </w:tc>
        <w:tc>
          <w:tcPr>
            <w:tcW w:w="1575" w:type="dxa"/>
            <w:tcBorders>
              <w:lef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276</w:t>
            </w:r>
          </w:p>
        </w:tc>
        <w:tc>
          <w:tcPr>
            <w:tcW w:w="1223" w:type="dxa"/>
            <w:tcBorders>
              <w:left w:val="nil"/>
              <w:righ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251</w:t>
            </w:r>
          </w:p>
        </w:tc>
        <w:tc>
          <w:tcPr>
            <w:tcW w:w="2941" w:type="dxa"/>
            <w:vAlign w:val="center"/>
          </w:tcPr>
          <w:p>
            <w:pPr>
              <w:adjustRightInd w:val="0"/>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内蒙古海拉尔河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东南区</w:t>
            </w: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544</w:t>
            </w:r>
          </w:p>
        </w:tc>
        <w:tc>
          <w:tcPr>
            <w:tcW w:w="1575" w:type="dxa"/>
            <w:tcBorders>
              <w:lef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408</w:t>
            </w:r>
          </w:p>
        </w:tc>
        <w:tc>
          <w:tcPr>
            <w:tcW w:w="1223" w:type="dxa"/>
            <w:tcBorders>
              <w:left w:val="nil"/>
              <w:righ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107</w:t>
            </w:r>
          </w:p>
        </w:tc>
        <w:tc>
          <w:tcPr>
            <w:tcW w:w="2941" w:type="dxa"/>
            <w:vAlign w:val="center"/>
          </w:tcPr>
          <w:p>
            <w:pPr>
              <w:adjustRightInd w:val="0"/>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浙江省舟山群岛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华北区</w:t>
            </w: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183</w:t>
            </w:r>
          </w:p>
        </w:tc>
        <w:tc>
          <w:tcPr>
            <w:tcW w:w="1575" w:type="dxa"/>
            <w:tcBorders>
              <w:lef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137</w:t>
            </w:r>
          </w:p>
        </w:tc>
        <w:tc>
          <w:tcPr>
            <w:tcW w:w="1223" w:type="dxa"/>
            <w:tcBorders>
              <w:left w:val="nil"/>
              <w:righ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111</w:t>
            </w:r>
          </w:p>
        </w:tc>
        <w:tc>
          <w:tcPr>
            <w:tcW w:w="2941" w:type="dxa"/>
            <w:vAlign w:val="center"/>
          </w:tcPr>
          <w:p>
            <w:pPr>
              <w:adjustRightInd w:val="0"/>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山东省胶东诸河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华中区</w:t>
            </w: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395</w:t>
            </w:r>
          </w:p>
        </w:tc>
        <w:tc>
          <w:tcPr>
            <w:tcW w:w="1575" w:type="dxa"/>
            <w:tcBorders>
              <w:lef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296</w:t>
            </w:r>
          </w:p>
        </w:tc>
        <w:tc>
          <w:tcPr>
            <w:tcW w:w="1223" w:type="dxa"/>
            <w:tcBorders>
              <w:left w:val="nil"/>
              <w:righ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260</w:t>
            </w:r>
          </w:p>
        </w:tc>
        <w:tc>
          <w:tcPr>
            <w:tcW w:w="2941" w:type="dxa"/>
            <w:vAlign w:val="center"/>
          </w:tcPr>
          <w:p>
            <w:pPr>
              <w:adjustRightInd w:val="0"/>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湖北省清江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西北区</w:t>
            </w: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516</w:t>
            </w:r>
          </w:p>
        </w:tc>
        <w:tc>
          <w:tcPr>
            <w:tcW w:w="1575" w:type="dxa"/>
            <w:tcBorders>
              <w:lef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387</w:t>
            </w:r>
          </w:p>
        </w:tc>
        <w:tc>
          <w:tcPr>
            <w:tcW w:w="1223" w:type="dxa"/>
            <w:tcBorders>
              <w:left w:val="nil"/>
              <w:righ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174</w:t>
            </w:r>
          </w:p>
        </w:tc>
        <w:tc>
          <w:tcPr>
            <w:tcW w:w="2941" w:type="dxa"/>
            <w:vAlign w:val="center"/>
          </w:tcPr>
          <w:p>
            <w:pPr>
              <w:adjustRightInd w:val="0"/>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陕西省北洛河状头以上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468" w:type="dxa"/>
            <w:vAlign w:val="center"/>
          </w:tcPr>
          <w:p>
            <w:pPr>
              <w:adjustRightInd w:val="0"/>
              <w:snapToGrid w:val="0"/>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西南区</w:t>
            </w:r>
          </w:p>
        </w:tc>
        <w:tc>
          <w:tcPr>
            <w:tcW w:w="1575" w:type="dxa"/>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422</w:t>
            </w:r>
          </w:p>
        </w:tc>
        <w:tc>
          <w:tcPr>
            <w:tcW w:w="1575" w:type="dxa"/>
            <w:tcBorders>
              <w:lef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317</w:t>
            </w:r>
          </w:p>
        </w:tc>
        <w:tc>
          <w:tcPr>
            <w:tcW w:w="1223" w:type="dxa"/>
            <w:tcBorders>
              <w:left w:val="nil"/>
              <w:right w:val="nil"/>
            </w:tcBorders>
            <w:vAlign w:val="center"/>
          </w:tcPr>
          <w:p>
            <w:pPr>
              <w:adjustRightInd w:val="0"/>
              <w:snapToGrid w:val="0"/>
              <w:ind w:firstLine="0"/>
              <w:jc w:val="center"/>
              <w:rPr>
                <w:rFonts w:ascii="Times New Roman" w:eastAsia="仿宋" w:cs="Times New Roman"/>
                <w:color w:val="000000"/>
                <w:sz w:val="24"/>
                <w:szCs w:val="24"/>
              </w:rPr>
            </w:pPr>
            <w:r>
              <w:rPr>
                <w:rFonts w:ascii="Times New Roman" w:eastAsia="仿宋" w:cs="Times New Roman"/>
                <w:color w:val="000000"/>
                <w:sz w:val="24"/>
                <w:szCs w:val="24"/>
              </w:rPr>
              <w:t>179</w:t>
            </w:r>
          </w:p>
        </w:tc>
        <w:tc>
          <w:tcPr>
            <w:tcW w:w="2941" w:type="dxa"/>
            <w:vAlign w:val="center"/>
          </w:tcPr>
          <w:p>
            <w:pPr>
              <w:adjustRightInd w:val="0"/>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四川省雅安市</w:t>
            </w:r>
          </w:p>
        </w:tc>
      </w:tr>
    </w:tbl>
    <w:p>
      <w:pPr>
        <w:pStyle w:val="31"/>
        <w:numPr>
          <w:ilvl w:val="1"/>
          <w:numId w:val="0"/>
        </w:numPr>
        <w:spacing w:line="240" w:lineRule="auto"/>
        <w:outlineLvl w:val="9"/>
        <w:rPr>
          <w:sz w:val="30"/>
          <w:szCs w:val="30"/>
        </w:rPr>
      </w:pPr>
    </w:p>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4  </w:t>
      </w:r>
      <w:r>
        <w:rPr>
          <w:rFonts w:hint="eastAsia" w:ascii="Times New Roman" w:hAnsi="Times New Roman"/>
        </w:rPr>
        <w:t>农田灌溉水有效利用系数分区指标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7"/>
        <w:gridCol w:w="2957"/>
        <w:gridCol w:w="2128"/>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Merge w:val="restart"/>
            <w:tcBorders>
              <w:tl2br w:val="single" w:color="auto" w:sz="4" w:space="0"/>
            </w:tcBorders>
            <w:vAlign w:val="center"/>
          </w:tcPr>
          <w:p>
            <w:pPr>
              <w:widowControl/>
              <w:ind w:firstLine="0"/>
              <w:jc w:val="right"/>
              <w:rPr>
                <w:rFonts w:ascii="Times New Roman" w:eastAsia="仿宋" w:cs="Times New Roman"/>
                <w:color w:val="000000"/>
                <w:sz w:val="24"/>
                <w:szCs w:val="24"/>
              </w:rPr>
            </w:pPr>
            <w:r>
              <w:rPr>
                <w:rFonts w:hint="eastAsia" w:ascii="Times New Roman" w:eastAsia="仿宋" w:cs="仿宋"/>
                <w:color w:val="000000"/>
                <w:sz w:val="24"/>
                <w:szCs w:val="24"/>
              </w:rPr>
              <w:t>指标</w:t>
            </w:r>
          </w:p>
          <w:p>
            <w:pPr>
              <w:widowControl/>
              <w:ind w:firstLine="0"/>
              <w:rPr>
                <w:rFonts w:ascii="Times New Roman" w:eastAsia="仿宋" w:cs="Times New Roman"/>
                <w:color w:val="000000"/>
                <w:kern w:val="0"/>
                <w:sz w:val="24"/>
                <w:szCs w:val="24"/>
              </w:rPr>
            </w:pPr>
            <w:r>
              <w:rPr>
                <w:rFonts w:hint="eastAsia" w:ascii="Times New Roman" w:eastAsia="仿宋" w:cs="仿宋"/>
                <w:color w:val="000000"/>
                <w:sz w:val="24"/>
                <w:szCs w:val="24"/>
              </w:rPr>
              <w:t>分区</w:t>
            </w:r>
          </w:p>
        </w:tc>
        <w:tc>
          <w:tcPr>
            <w:tcW w:w="7315" w:type="dxa"/>
            <w:gridSpan w:val="3"/>
            <w:vAlign w:val="center"/>
          </w:tcPr>
          <w:p>
            <w:pPr>
              <w:widowControl/>
              <w:ind w:firstLine="0"/>
              <w:jc w:val="center"/>
              <w:rPr>
                <w:rFonts w:ascii="Times New Roman" w:eastAsia="仿宋" w:cs="Times New Roman"/>
                <w:sz w:val="24"/>
                <w:szCs w:val="24"/>
              </w:rPr>
            </w:pPr>
            <w:r>
              <w:rPr>
                <w:rFonts w:hint="eastAsia" w:ascii="Times New Roman" w:eastAsia="仿宋" w:cs="仿宋"/>
                <w:color w:val="000000"/>
                <w:sz w:val="24"/>
                <w:szCs w:val="24"/>
              </w:rPr>
              <w:t>农田灌溉水有效利用系数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Merge w:val="continue"/>
            <w:tcBorders>
              <w:tl2br w:val="single" w:color="auto" w:sz="4" w:space="0"/>
            </w:tcBorders>
            <w:vAlign w:val="center"/>
          </w:tcPr>
          <w:p>
            <w:pPr>
              <w:ind w:firstLine="0"/>
              <w:jc w:val="center"/>
              <w:rPr>
                <w:rFonts w:ascii="Times New Roman" w:eastAsia="仿宋" w:cs="Times New Roman"/>
                <w:color w:val="000000"/>
                <w:sz w:val="24"/>
                <w:szCs w:val="24"/>
              </w:rPr>
            </w:pPr>
          </w:p>
        </w:tc>
        <w:tc>
          <w:tcPr>
            <w:tcW w:w="295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平均水平</w:t>
            </w:r>
          </w:p>
        </w:tc>
        <w:tc>
          <w:tcPr>
            <w:tcW w:w="4358" w:type="dxa"/>
            <w:gridSpan w:val="2"/>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先进水平及其所在省份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东北区</w:t>
            </w:r>
          </w:p>
        </w:tc>
        <w:tc>
          <w:tcPr>
            <w:tcW w:w="2957"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0.595</w:t>
            </w:r>
          </w:p>
        </w:tc>
        <w:tc>
          <w:tcPr>
            <w:tcW w:w="2128"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0.600</w:t>
            </w:r>
          </w:p>
        </w:tc>
        <w:tc>
          <w:tcPr>
            <w:tcW w:w="2230" w:type="dxa"/>
            <w:vAlign w:val="center"/>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黑龙江省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东南区</w:t>
            </w:r>
          </w:p>
        </w:tc>
        <w:tc>
          <w:tcPr>
            <w:tcW w:w="2957"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0.553</w:t>
            </w:r>
          </w:p>
        </w:tc>
        <w:tc>
          <w:tcPr>
            <w:tcW w:w="2128"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0.736</w:t>
            </w:r>
          </w:p>
        </w:tc>
        <w:tc>
          <w:tcPr>
            <w:tcW w:w="2230" w:type="dxa"/>
            <w:vAlign w:val="center"/>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华北区</w:t>
            </w:r>
          </w:p>
        </w:tc>
        <w:tc>
          <w:tcPr>
            <w:tcW w:w="2957"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0.625</w:t>
            </w:r>
          </w:p>
        </w:tc>
        <w:tc>
          <w:tcPr>
            <w:tcW w:w="2128"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0.732</w:t>
            </w:r>
          </w:p>
        </w:tc>
        <w:tc>
          <w:tcPr>
            <w:tcW w:w="2230" w:type="dxa"/>
            <w:vAlign w:val="center"/>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华中区</w:t>
            </w:r>
          </w:p>
        </w:tc>
        <w:tc>
          <w:tcPr>
            <w:tcW w:w="2957"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0.519</w:t>
            </w:r>
          </w:p>
        </w:tc>
        <w:tc>
          <w:tcPr>
            <w:tcW w:w="2128"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0.532</w:t>
            </w:r>
          </w:p>
        </w:tc>
        <w:tc>
          <w:tcPr>
            <w:tcW w:w="2230" w:type="dxa"/>
            <w:vAlign w:val="center"/>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西北区</w:t>
            </w:r>
          </w:p>
        </w:tc>
        <w:tc>
          <w:tcPr>
            <w:tcW w:w="2957"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0.543</w:t>
            </w:r>
          </w:p>
        </w:tc>
        <w:tc>
          <w:tcPr>
            <w:tcW w:w="2128"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0.565</w:t>
            </w:r>
          </w:p>
        </w:tc>
        <w:tc>
          <w:tcPr>
            <w:tcW w:w="2230" w:type="dxa"/>
            <w:vAlign w:val="center"/>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西南区</w:t>
            </w:r>
          </w:p>
        </w:tc>
        <w:tc>
          <w:tcPr>
            <w:tcW w:w="2957"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0.466</w:t>
            </w:r>
          </w:p>
        </w:tc>
        <w:tc>
          <w:tcPr>
            <w:tcW w:w="2128"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0.489</w:t>
            </w:r>
          </w:p>
        </w:tc>
        <w:tc>
          <w:tcPr>
            <w:tcW w:w="2230" w:type="dxa"/>
            <w:vAlign w:val="center"/>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重庆市</w:t>
            </w:r>
          </w:p>
        </w:tc>
      </w:tr>
    </w:tbl>
    <w:p>
      <w:pPr>
        <w:pStyle w:val="31"/>
        <w:numPr>
          <w:ilvl w:val="1"/>
          <w:numId w:val="0"/>
        </w:numPr>
        <w:spacing w:line="240" w:lineRule="auto"/>
        <w:outlineLvl w:val="9"/>
        <w:rPr>
          <w:sz w:val="30"/>
          <w:szCs w:val="30"/>
        </w:rPr>
      </w:pPr>
    </w:p>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5  </w:t>
      </w:r>
      <w:r>
        <w:rPr>
          <w:rFonts w:hint="eastAsia" w:ascii="Times New Roman" w:hAnsi="Times New Roman"/>
        </w:rPr>
        <w:t>节水灌溉面积占比分区指标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8"/>
        <w:gridCol w:w="1488"/>
        <w:gridCol w:w="1771"/>
        <w:gridCol w:w="1417"/>
        <w:gridCol w:w="132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Merge w:val="restart"/>
            <w:tcBorders>
              <w:tl2br w:val="single" w:color="auto" w:sz="4" w:space="0"/>
            </w:tcBorders>
            <w:vAlign w:val="center"/>
          </w:tcPr>
          <w:p>
            <w:pPr>
              <w:widowControl/>
              <w:ind w:firstLine="0"/>
              <w:jc w:val="right"/>
              <w:rPr>
                <w:rFonts w:ascii="Times New Roman" w:eastAsia="仿宋" w:cs="Times New Roman"/>
                <w:color w:val="000000"/>
                <w:sz w:val="24"/>
                <w:szCs w:val="24"/>
              </w:rPr>
            </w:pPr>
            <w:r>
              <w:rPr>
                <w:rFonts w:hint="eastAsia" w:ascii="Times New Roman" w:eastAsia="仿宋" w:cs="仿宋"/>
                <w:color w:val="000000"/>
                <w:sz w:val="24"/>
                <w:szCs w:val="24"/>
              </w:rPr>
              <w:t>指标</w:t>
            </w:r>
          </w:p>
          <w:p>
            <w:pPr>
              <w:widowControl/>
              <w:ind w:firstLine="0"/>
              <w:rPr>
                <w:rFonts w:ascii="Times New Roman" w:eastAsia="仿宋" w:cs="Times New Roman"/>
                <w:color w:val="000000"/>
                <w:kern w:val="0"/>
                <w:sz w:val="24"/>
                <w:szCs w:val="24"/>
              </w:rPr>
            </w:pPr>
            <w:r>
              <w:rPr>
                <w:rFonts w:hint="eastAsia" w:ascii="Times New Roman" w:eastAsia="仿宋" w:cs="仿宋"/>
                <w:color w:val="000000"/>
                <w:sz w:val="24"/>
                <w:szCs w:val="24"/>
              </w:rPr>
              <w:t>分区</w:t>
            </w:r>
          </w:p>
        </w:tc>
        <w:tc>
          <w:tcPr>
            <w:tcW w:w="1488" w:type="dxa"/>
            <w:vMerge w:val="restart"/>
            <w:vAlign w:val="center"/>
          </w:tcPr>
          <w:p>
            <w:pPr>
              <w:widowControl/>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灌溉面积</w:t>
            </w:r>
          </w:p>
          <w:p>
            <w:pPr>
              <w:widowControl/>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（万亩）</w:t>
            </w:r>
          </w:p>
        </w:tc>
        <w:tc>
          <w:tcPr>
            <w:tcW w:w="1771" w:type="dxa"/>
            <w:vMerge w:val="restart"/>
            <w:vAlign w:val="center"/>
          </w:tcPr>
          <w:p>
            <w:pPr>
              <w:widowControl/>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节水灌溉面积（万亩）</w:t>
            </w:r>
          </w:p>
        </w:tc>
        <w:tc>
          <w:tcPr>
            <w:tcW w:w="4075" w:type="dxa"/>
            <w:gridSpan w:val="3"/>
            <w:vAlign w:val="center"/>
          </w:tcPr>
          <w:p>
            <w:pPr>
              <w:widowControl/>
              <w:ind w:firstLine="0"/>
              <w:jc w:val="center"/>
              <w:rPr>
                <w:rFonts w:ascii="Times New Roman" w:eastAsia="仿宋" w:cs="Times New Roman"/>
                <w:sz w:val="24"/>
                <w:szCs w:val="24"/>
              </w:rPr>
            </w:pPr>
            <w:r>
              <w:rPr>
                <w:rFonts w:hint="eastAsia" w:ascii="Times New Roman" w:eastAsia="仿宋" w:cs="仿宋"/>
                <w:color w:val="000000"/>
                <w:sz w:val="24"/>
                <w:szCs w:val="24"/>
              </w:rPr>
              <w:t>节水灌溉面积占比（</w:t>
            </w:r>
            <w:r>
              <w:rPr>
                <w:rFonts w:ascii="Times New Roman" w:eastAsia="仿宋" w:cs="Times New Roman"/>
                <w:color w:val="000000"/>
                <w:sz w:val="24"/>
                <w:szCs w:val="24"/>
              </w:rPr>
              <w:t>%</w:t>
            </w:r>
            <w:r>
              <w:rPr>
                <w:rFonts w:hint="eastAsia" w:ascii="Times New Roman"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Merge w:val="continue"/>
            <w:tcBorders>
              <w:tl2br w:val="single" w:color="auto" w:sz="4" w:space="0"/>
            </w:tcBorders>
            <w:vAlign w:val="center"/>
          </w:tcPr>
          <w:p>
            <w:pPr>
              <w:ind w:firstLine="0"/>
              <w:jc w:val="center"/>
              <w:rPr>
                <w:rFonts w:ascii="Times New Roman" w:eastAsia="仿宋" w:cs="Times New Roman"/>
                <w:color w:val="000000"/>
                <w:sz w:val="24"/>
                <w:szCs w:val="24"/>
              </w:rPr>
            </w:pPr>
          </w:p>
        </w:tc>
        <w:tc>
          <w:tcPr>
            <w:tcW w:w="1488" w:type="dxa"/>
            <w:vMerge w:val="continue"/>
            <w:vAlign w:val="top"/>
          </w:tcPr>
          <w:p>
            <w:pPr>
              <w:ind w:firstLine="0"/>
              <w:jc w:val="center"/>
              <w:rPr>
                <w:rFonts w:ascii="Times New Roman" w:eastAsia="仿宋" w:cs="Times New Roman"/>
                <w:color w:val="000000"/>
                <w:sz w:val="24"/>
                <w:szCs w:val="24"/>
              </w:rPr>
            </w:pPr>
          </w:p>
        </w:tc>
        <w:tc>
          <w:tcPr>
            <w:tcW w:w="1771" w:type="dxa"/>
            <w:vMerge w:val="continue"/>
            <w:vAlign w:val="top"/>
          </w:tcPr>
          <w:p>
            <w:pPr>
              <w:widowControl/>
              <w:ind w:firstLine="0"/>
              <w:jc w:val="center"/>
              <w:rPr>
                <w:rFonts w:ascii="Times New Roman" w:eastAsia="仿宋" w:cs="Times New Roman"/>
                <w:color w:val="000000"/>
                <w:sz w:val="24"/>
                <w:szCs w:val="24"/>
              </w:rPr>
            </w:pPr>
          </w:p>
        </w:tc>
        <w:tc>
          <w:tcPr>
            <w:tcW w:w="1417"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平均水平</w:t>
            </w:r>
          </w:p>
        </w:tc>
        <w:tc>
          <w:tcPr>
            <w:tcW w:w="2658" w:type="dxa"/>
            <w:gridSpan w:val="2"/>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先进水平及其所在省份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东北区</w:t>
            </w:r>
          </w:p>
        </w:tc>
        <w:tc>
          <w:tcPr>
            <w:tcW w:w="1488"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14290.7</w:t>
            </w:r>
          </w:p>
        </w:tc>
        <w:tc>
          <w:tcPr>
            <w:tcW w:w="1771" w:type="dxa"/>
            <w:vAlign w:val="top"/>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5322.1</w:t>
            </w:r>
          </w:p>
        </w:tc>
        <w:tc>
          <w:tcPr>
            <w:tcW w:w="1417"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37.2</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51.6</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东南区</w:t>
            </w:r>
          </w:p>
        </w:tc>
        <w:tc>
          <w:tcPr>
            <w:tcW w:w="1488"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17207.7</w:t>
            </w:r>
          </w:p>
        </w:tc>
        <w:tc>
          <w:tcPr>
            <w:tcW w:w="1771" w:type="dxa"/>
            <w:vAlign w:val="top"/>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8531.3</w:t>
            </w:r>
          </w:p>
        </w:tc>
        <w:tc>
          <w:tcPr>
            <w:tcW w:w="1417"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49.6</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69.6</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华北区</w:t>
            </w:r>
          </w:p>
        </w:tc>
        <w:tc>
          <w:tcPr>
            <w:tcW w:w="1488"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27066.2</w:t>
            </w:r>
          </w:p>
        </w:tc>
        <w:tc>
          <w:tcPr>
            <w:tcW w:w="1771" w:type="dxa"/>
            <w:vAlign w:val="top"/>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14252.5</w:t>
            </w:r>
          </w:p>
        </w:tc>
        <w:tc>
          <w:tcPr>
            <w:tcW w:w="1417"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52.7</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87.7</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华中区</w:t>
            </w:r>
          </w:p>
        </w:tc>
        <w:tc>
          <w:tcPr>
            <w:tcW w:w="1488"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19447.9</w:t>
            </w:r>
          </w:p>
        </w:tc>
        <w:tc>
          <w:tcPr>
            <w:tcW w:w="1771" w:type="dxa"/>
            <w:vAlign w:val="top"/>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3351.8</w:t>
            </w:r>
          </w:p>
        </w:tc>
        <w:tc>
          <w:tcPr>
            <w:tcW w:w="1417"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17.2</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24.8</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西北区</w:t>
            </w:r>
          </w:p>
        </w:tc>
        <w:tc>
          <w:tcPr>
            <w:tcW w:w="1488"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20981.9</w:t>
            </w:r>
          </w:p>
        </w:tc>
        <w:tc>
          <w:tcPr>
            <w:tcW w:w="1771" w:type="dxa"/>
            <w:vAlign w:val="top"/>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13315.1</w:t>
            </w:r>
          </w:p>
        </w:tc>
        <w:tc>
          <w:tcPr>
            <w:tcW w:w="1417"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63.5</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70.6</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内蒙古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4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西南区</w:t>
            </w:r>
          </w:p>
        </w:tc>
        <w:tc>
          <w:tcPr>
            <w:tcW w:w="1488" w:type="dxa"/>
            <w:tcBorders>
              <w:left w:val="nil"/>
              <w:righ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10771.0</w:t>
            </w:r>
          </w:p>
        </w:tc>
        <w:tc>
          <w:tcPr>
            <w:tcW w:w="1771" w:type="dxa"/>
            <w:vAlign w:val="top"/>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4497.8</w:t>
            </w:r>
          </w:p>
        </w:tc>
        <w:tc>
          <w:tcPr>
            <w:tcW w:w="1417"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41.8</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53.7</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四川省</w:t>
            </w:r>
          </w:p>
        </w:tc>
      </w:tr>
    </w:tbl>
    <w:p>
      <w:pPr>
        <w:pStyle w:val="31"/>
        <w:numPr>
          <w:ilvl w:val="1"/>
          <w:numId w:val="0"/>
        </w:numPr>
        <w:spacing w:line="240" w:lineRule="auto"/>
        <w:outlineLvl w:val="9"/>
        <w:rPr>
          <w:sz w:val="30"/>
          <w:szCs w:val="30"/>
        </w:rPr>
      </w:pPr>
    </w:p>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6  </w:t>
      </w:r>
      <w:r>
        <w:rPr>
          <w:rFonts w:hint="eastAsia" w:ascii="Times New Roman" w:hAnsi="Times New Roman"/>
        </w:rPr>
        <w:t>高效节水灌溉面积占比分区指标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05"/>
        <w:gridCol w:w="1275"/>
        <w:gridCol w:w="2269"/>
        <w:gridCol w:w="1275"/>
        <w:gridCol w:w="132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Merge w:val="restart"/>
            <w:tcBorders>
              <w:tl2br w:val="single" w:color="auto" w:sz="4" w:space="0"/>
            </w:tcBorders>
            <w:vAlign w:val="center"/>
          </w:tcPr>
          <w:p>
            <w:pPr>
              <w:widowControl/>
              <w:ind w:firstLine="0"/>
              <w:jc w:val="right"/>
              <w:rPr>
                <w:rFonts w:ascii="Times New Roman" w:eastAsia="仿宋" w:cs="Times New Roman"/>
                <w:color w:val="000000"/>
                <w:sz w:val="24"/>
                <w:szCs w:val="24"/>
              </w:rPr>
            </w:pPr>
            <w:r>
              <w:rPr>
                <w:rFonts w:hint="eastAsia" w:ascii="Times New Roman" w:eastAsia="仿宋" w:cs="仿宋"/>
                <w:color w:val="000000"/>
                <w:sz w:val="24"/>
                <w:szCs w:val="24"/>
              </w:rPr>
              <w:t>指标</w:t>
            </w:r>
          </w:p>
          <w:p>
            <w:pPr>
              <w:widowControl/>
              <w:ind w:firstLine="0"/>
              <w:rPr>
                <w:rFonts w:ascii="Times New Roman" w:eastAsia="仿宋" w:cs="Times New Roman"/>
                <w:color w:val="000000"/>
                <w:kern w:val="0"/>
                <w:sz w:val="24"/>
                <w:szCs w:val="24"/>
              </w:rPr>
            </w:pPr>
            <w:r>
              <w:rPr>
                <w:rFonts w:hint="eastAsia" w:ascii="Times New Roman" w:eastAsia="仿宋" w:cs="仿宋"/>
                <w:color w:val="000000"/>
                <w:sz w:val="24"/>
                <w:szCs w:val="24"/>
              </w:rPr>
              <w:t>分区</w:t>
            </w:r>
          </w:p>
        </w:tc>
        <w:tc>
          <w:tcPr>
            <w:tcW w:w="1275" w:type="dxa"/>
            <w:vMerge w:val="restart"/>
            <w:vAlign w:val="center"/>
          </w:tcPr>
          <w:p>
            <w:pPr>
              <w:widowControl/>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灌溉面积</w:t>
            </w:r>
          </w:p>
          <w:p>
            <w:pPr>
              <w:widowControl/>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（万亩）</w:t>
            </w:r>
          </w:p>
        </w:tc>
        <w:tc>
          <w:tcPr>
            <w:tcW w:w="2269" w:type="dxa"/>
            <w:vMerge w:val="restart"/>
            <w:vAlign w:val="center"/>
          </w:tcPr>
          <w:p>
            <w:pPr>
              <w:widowControl/>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高效节水灌溉面积</w:t>
            </w:r>
          </w:p>
          <w:p>
            <w:pPr>
              <w:widowControl/>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（万亩）</w:t>
            </w:r>
          </w:p>
        </w:tc>
        <w:tc>
          <w:tcPr>
            <w:tcW w:w="3933" w:type="dxa"/>
            <w:gridSpan w:val="3"/>
            <w:vAlign w:val="center"/>
          </w:tcPr>
          <w:p>
            <w:pPr>
              <w:widowControl/>
              <w:ind w:firstLine="0"/>
              <w:jc w:val="center"/>
              <w:rPr>
                <w:rFonts w:ascii="Times New Roman" w:eastAsia="仿宋" w:cs="Times New Roman"/>
                <w:sz w:val="24"/>
                <w:szCs w:val="24"/>
              </w:rPr>
            </w:pPr>
            <w:r>
              <w:rPr>
                <w:rFonts w:hint="eastAsia" w:ascii="Times New Roman" w:eastAsia="仿宋" w:cs="仿宋"/>
                <w:color w:val="000000"/>
                <w:sz w:val="24"/>
                <w:szCs w:val="24"/>
              </w:rPr>
              <w:t>高效节水灌溉面积占比（</w:t>
            </w:r>
            <w:r>
              <w:rPr>
                <w:rFonts w:ascii="Times New Roman" w:eastAsia="仿宋" w:cs="Times New Roman"/>
                <w:color w:val="000000"/>
                <w:sz w:val="24"/>
                <w:szCs w:val="24"/>
              </w:rPr>
              <w:t>%</w:t>
            </w:r>
            <w:r>
              <w:rPr>
                <w:rFonts w:hint="eastAsia" w:ascii="Times New Roman"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Merge w:val="continue"/>
            <w:tcBorders>
              <w:tl2br w:val="single" w:color="auto" w:sz="4" w:space="0"/>
            </w:tcBorders>
            <w:vAlign w:val="center"/>
          </w:tcPr>
          <w:p>
            <w:pPr>
              <w:ind w:firstLine="0"/>
              <w:jc w:val="center"/>
              <w:rPr>
                <w:rFonts w:ascii="Times New Roman" w:eastAsia="仿宋" w:cs="Times New Roman"/>
                <w:color w:val="000000"/>
                <w:sz w:val="24"/>
                <w:szCs w:val="24"/>
              </w:rPr>
            </w:pPr>
          </w:p>
        </w:tc>
        <w:tc>
          <w:tcPr>
            <w:tcW w:w="1275" w:type="dxa"/>
            <w:vMerge w:val="continue"/>
            <w:vAlign w:val="top"/>
          </w:tcPr>
          <w:p>
            <w:pPr>
              <w:ind w:firstLine="0"/>
              <w:jc w:val="center"/>
              <w:rPr>
                <w:rFonts w:ascii="Times New Roman" w:eastAsia="仿宋" w:cs="Times New Roman"/>
                <w:color w:val="000000"/>
                <w:sz w:val="24"/>
                <w:szCs w:val="24"/>
              </w:rPr>
            </w:pPr>
          </w:p>
        </w:tc>
        <w:tc>
          <w:tcPr>
            <w:tcW w:w="2269" w:type="dxa"/>
            <w:vMerge w:val="continue"/>
            <w:vAlign w:val="top"/>
          </w:tcPr>
          <w:p>
            <w:pPr>
              <w:widowControl/>
              <w:ind w:firstLine="0"/>
              <w:jc w:val="center"/>
              <w:rPr>
                <w:rFonts w:ascii="Times New Roman" w:eastAsia="仿宋" w:cs="Times New Roman"/>
                <w:color w:val="000000"/>
                <w:sz w:val="24"/>
                <w:szCs w:val="24"/>
              </w:rPr>
            </w:pPr>
          </w:p>
        </w:tc>
        <w:tc>
          <w:tcPr>
            <w:tcW w:w="1275"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平均水平</w:t>
            </w:r>
          </w:p>
        </w:tc>
        <w:tc>
          <w:tcPr>
            <w:tcW w:w="2658" w:type="dxa"/>
            <w:gridSpan w:val="2"/>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先进水平及其所在省份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东北区</w:t>
            </w:r>
          </w:p>
        </w:tc>
        <w:tc>
          <w:tcPr>
            <w:tcW w:w="1275"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14290.7</w:t>
            </w:r>
          </w:p>
        </w:tc>
        <w:tc>
          <w:tcPr>
            <w:tcW w:w="2269"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4550.1</w:t>
            </w:r>
          </w:p>
        </w:tc>
        <w:tc>
          <w:tcPr>
            <w:tcW w:w="1275"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31.8</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41.9</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东南区</w:t>
            </w:r>
          </w:p>
        </w:tc>
        <w:tc>
          <w:tcPr>
            <w:tcW w:w="1275"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17207.7</w:t>
            </w:r>
          </w:p>
        </w:tc>
        <w:tc>
          <w:tcPr>
            <w:tcW w:w="2269"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1612.7</w:t>
            </w:r>
          </w:p>
        </w:tc>
        <w:tc>
          <w:tcPr>
            <w:tcW w:w="1275"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9.4</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31.1</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华北区</w:t>
            </w:r>
          </w:p>
        </w:tc>
        <w:tc>
          <w:tcPr>
            <w:tcW w:w="1275"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27066.2</w:t>
            </w:r>
          </w:p>
        </w:tc>
        <w:tc>
          <w:tcPr>
            <w:tcW w:w="2269"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11405.8</w:t>
            </w:r>
          </w:p>
        </w:tc>
        <w:tc>
          <w:tcPr>
            <w:tcW w:w="1275"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42.1</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83.1</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华中区</w:t>
            </w:r>
          </w:p>
        </w:tc>
        <w:tc>
          <w:tcPr>
            <w:tcW w:w="1275"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19447.9</w:t>
            </w:r>
          </w:p>
        </w:tc>
        <w:tc>
          <w:tcPr>
            <w:tcW w:w="2269"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960.2</w:t>
            </w:r>
          </w:p>
        </w:tc>
        <w:tc>
          <w:tcPr>
            <w:tcW w:w="1275"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4.9</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10.5</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湖北省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西北区</w:t>
            </w:r>
          </w:p>
        </w:tc>
        <w:tc>
          <w:tcPr>
            <w:tcW w:w="1275"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20981.9</w:t>
            </w:r>
          </w:p>
        </w:tc>
        <w:tc>
          <w:tcPr>
            <w:tcW w:w="2269"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9689.3</w:t>
            </w:r>
          </w:p>
        </w:tc>
        <w:tc>
          <w:tcPr>
            <w:tcW w:w="1275"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46.2</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54.6</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新疆区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05"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西南区</w:t>
            </w:r>
          </w:p>
        </w:tc>
        <w:tc>
          <w:tcPr>
            <w:tcW w:w="1275"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10771.0</w:t>
            </w:r>
          </w:p>
        </w:tc>
        <w:tc>
          <w:tcPr>
            <w:tcW w:w="2269"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890.0</w:t>
            </w:r>
          </w:p>
        </w:tc>
        <w:tc>
          <w:tcPr>
            <w:tcW w:w="1275"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8.3</w:t>
            </w:r>
          </w:p>
        </w:tc>
        <w:tc>
          <w:tcPr>
            <w:tcW w:w="1328"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12.7</w:t>
            </w:r>
          </w:p>
        </w:tc>
        <w:tc>
          <w:tcPr>
            <w:tcW w:w="1330" w:type="dxa"/>
            <w:vAlign w:val="bottom"/>
          </w:tcPr>
          <w:p>
            <w:pPr>
              <w:ind w:firstLine="31680" w:firstLineChars="100"/>
              <w:jc w:val="left"/>
              <w:rPr>
                <w:rFonts w:ascii="Times New Roman" w:eastAsia="仿宋" w:cs="Times New Roman"/>
                <w:color w:val="000000"/>
                <w:sz w:val="24"/>
                <w:szCs w:val="24"/>
              </w:rPr>
            </w:pPr>
            <w:r>
              <w:rPr>
                <w:rFonts w:hint="eastAsia" w:ascii="Times New Roman" w:eastAsia="仿宋" w:cs="仿宋"/>
                <w:color w:val="000000"/>
                <w:sz w:val="24"/>
                <w:szCs w:val="24"/>
              </w:rPr>
              <w:t>云南省</w:t>
            </w:r>
          </w:p>
        </w:tc>
      </w:tr>
    </w:tbl>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7  </w:t>
      </w:r>
      <w:r>
        <w:rPr>
          <w:rFonts w:hint="eastAsia" w:ascii="Times New Roman" w:hAnsi="Times New Roman"/>
        </w:rPr>
        <w:t>工业用水重复利用率分区指标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8"/>
        <w:gridCol w:w="1822"/>
        <w:gridCol w:w="1700"/>
        <w:gridCol w:w="1561"/>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Merge w:val="restart"/>
            <w:tcBorders>
              <w:tl2br w:val="single" w:color="auto" w:sz="4" w:space="0"/>
            </w:tcBorders>
            <w:vAlign w:val="center"/>
          </w:tcPr>
          <w:p>
            <w:pPr>
              <w:widowControl/>
              <w:ind w:firstLine="0"/>
              <w:jc w:val="right"/>
              <w:rPr>
                <w:rFonts w:ascii="Times New Roman" w:eastAsia="仿宋" w:cs="Times New Roman"/>
                <w:color w:val="000000"/>
                <w:sz w:val="24"/>
                <w:szCs w:val="24"/>
              </w:rPr>
            </w:pPr>
            <w:r>
              <w:rPr>
                <w:rFonts w:hint="eastAsia" w:ascii="Times New Roman" w:eastAsia="仿宋" w:cs="仿宋"/>
                <w:color w:val="000000"/>
                <w:sz w:val="24"/>
                <w:szCs w:val="24"/>
              </w:rPr>
              <w:t>指标</w:t>
            </w:r>
          </w:p>
          <w:p>
            <w:pPr>
              <w:widowControl/>
              <w:ind w:firstLine="0"/>
              <w:rPr>
                <w:rFonts w:ascii="Times New Roman" w:eastAsia="仿宋" w:cs="Times New Roman"/>
                <w:color w:val="000000"/>
                <w:kern w:val="0"/>
                <w:sz w:val="24"/>
                <w:szCs w:val="24"/>
              </w:rPr>
            </w:pPr>
            <w:r>
              <w:rPr>
                <w:rFonts w:hint="eastAsia" w:ascii="Times New Roman" w:eastAsia="仿宋" w:cs="仿宋"/>
                <w:color w:val="000000"/>
                <w:sz w:val="24"/>
                <w:szCs w:val="24"/>
              </w:rPr>
              <w:t>分区</w:t>
            </w:r>
          </w:p>
        </w:tc>
        <w:tc>
          <w:tcPr>
            <w:tcW w:w="7314" w:type="dxa"/>
            <w:gridSpan w:val="4"/>
            <w:vAlign w:val="center"/>
          </w:tcPr>
          <w:p>
            <w:pPr>
              <w:widowControl/>
              <w:ind w:firstLine="0"/>
              <w:jc w:val="center"/>
              <w:rPr>
                <w:rFonts w:ascii="Times New Roman" w:eastAsia="仿宋" w:cs="Times New Roman"/>
                <w:sz w:val="24"/>
                <w:szCs w:val="24"/>
              </w:rPr>
            </w:pPr>
            <w:r>
              <w:rPr>
                <w:rFonts w:hint="eastAsia" w:ascii="Times New Roman" w:eastAsia="仿宋" w:cs="仿宋"/>
                <w:color w:val="000000"/>
                <w:sz w:val="24"/>
                <w:szCs w:val="24"/>
              </w:rPr>
              <w:t>工业用水重复利用率（</w:t>
            </w:r>
            <w:r>
              <w:rPr>
                <w:rFonts w:ascii="Times New Roman" w:eastAsia="仿宋" w:cs="Times New Roman"/>
                <w:color w:val="000000"/>
                <w:sz w:val="24"/>
                <w:szCs w:val="24"/>
              </w:rPr>
              <w:t>%</w:t>
            </w:r>
            <w:r>
              <w:rPr>
                <w:rFonts w:hint="eastAsia" w:ascii="Times New Roman"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Merge w:val="continue"/>
            <w:tcBorders>
              <w:tl2br w:val="single" w:color="auto" w:sz="4" w:space="0"/>
            </w:tcBorders>
            <w:vAlign w:val="center"/>
          </w:tcPr>
          <w:p>
            <w:pPr>
              <w:ind w:firstLine="0"/>
              <w:jc w:val="center"/>
              <w:rPr>
                <w:rFonts w:ascii="Times New Roman" w:eastAsia="仿宋" w:cs="Times New Roman"/>
                <w:color w:val="000000"/>
                <w:sz w:val="24"/>
                <w:szCs w:val="24"/>
              </w:rPr>
            </w:pPr>
          </w:p>
        </w:tc>
        <w:tc>
          <w:tcPr>
            <w:tcW w:w="1822"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平均水平</w:t>
            </w:r>
          </w:p>
        </w:tc>
        <w:tc>
          <w:tcPr>
            <w:tcW w:w="1700"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先进水平</w:t>
            </w:r>
          </w:p>
        </w:tc>
        <w:tc>
          <w:tcPr>
            <w:tcW w:w="3792" w:type="dxa"/>
            <w:gridSpan w:val="2"/>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东北区</w:t>
            </w:r>
          </w:p>
        </w:tc>
        <w:tc>
          <w:tcPr>
            <w:tcW w:w="1822"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88.4</w:t>
            </w:r>
          </w:p>
        </w:tc>
        <w:tc>
          <w:tcPr>
            <w:tcW w:w="1700"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95.0</w:t>
            </w:r>
          </w:p>
        </w:tc>
        <w:tc>
          <w:tcPr>
            <w:tcW w:w="1561"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97.3</w:t>
            </w:r>
          </w:p>
        </w:tc>
        <w:tc>
          <w:tcPr>
            <w:tcW w:w="2231" w:type="dxa"/>
            <w:vAlign w:val="bottom"/>
          </w:tcPr>
          <w:p>
            <w:pPr>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辽宁省葫芦岛市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东南区</w:t>
            </w:r>
          </w:p>
        </w:tc>
        <w:tc>
          <w:tcPr>
            <w:tcW w:w="1822"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87.9</w:t>
            </w:r>
          </w:p>
        </w:tc>
        <w:tc>
          <w:tcPr>
            <w:tcW w:w="1700"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95.0</w:t>
            </w:r>
          </w:p>
        </w:tc>
        <w:tc>
          <w:tcPr>
            <w:tcW w:w="1561"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97.0</w:t>
            </w:r>
          </w:p>
        </w:tc>
        <w:tc>
          <w:tcPr>
            <w:tcW w:w="2231" w:type="dxa"/>
            <w:vAlign w:val="bottom"/>
          </w:tcPr>
          <w:p>
            <w:pPr>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华北区</w:t>
            </w:r>
          </w:p>
        </w:tc>
        <w:tc>
          <w:tcPr>
            <w:tcW w:w="1822"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91.6</w:t>
            </w:r>
          </w:p>
        </w:tc>
        <w:tc>
          <w:tcPr>
            <w:tcW w:w="1700"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96.0</w:t>
            </w:r>
          </w:p>
        </w:tc>
        <w:tc>
          <w:tcPr>
            <w:tcW w:w="1561"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98.9</w:t>
            </w:r>
          </w:p>
        </w:tc>
        <w:tc>
          <w:tcPr>
            <w:tcW w:w="2231" w:type="dxa"/>
            <w:vAlign w:val="bottom"/>
          </w:tcPr>
          <w:p>
            <w:pPr>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河北省沧州市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华中区</w:t>
            </w:r>
          </w:p>
        </w:tc>
        <w:tc>
          <w:tcPr>
            <w:tcW w:w="1822"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90.4</w:t>
            </w:r>
          </w:p>
        </w:tc>
        <w:tc>
          <w:tcPr>
            <w:tcW w:w="1700"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96.0</w:t>
            </w:r>
          </w:p>
        </w:tc>
        <w:tc>
          <w:tcPr>
            <w:tcW w:w="1561"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98.7</w:t>
            </w:r>
          </w:p>
        </w:tc>
        <w:tc>
          <w:tcPr>
            <w:tcW w:w="2231" w:type="dxa"/>
            <w:vAlign w:val="bottom"/>
          </w:tcPr>
          <w:p>
            <w:pPr>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江西省景德镇市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西北区</w:t>
            </w:r>
          </w:p>
        </w:tc>
        <w:tc>
          <w:tcPr>
            <w:tcW w:w="1822"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91.0</w:t>
            </w:r>
          </w:p>
        </w:tc>
        <w:tc>
          <w:tcPr>
            <w:tcW w:w="1700"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96.0</w:t>
            </w:r>
          </w:p>
        </w:tc>
        <w:tc>
          <w:tcPr>
            <w:tcW w:w="1561"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97.3</w:t>
            </w:r>
          </w:p>
        </w:tc>
        <w:tc>
          <w:tcPr>
            <w:tcW w:w="2231" w:type="dxa"/>
            <w:vAlign w:val="bottom"/>
          </w:tcPr>
          <w:p>
            <w:pPr>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宁夏区银川市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8" w:type="dxa"/>
            <w:vAlign w:val="center"/>
          </w:tcPr>
          <w:p>
            <w:pPr>
              <w:ind w:firstLine="0"/>
              <w:jc w:val="center"/>
              <w:rPr>
                <w:rFonts w:ascii="Times New Roman" w:eastAsia="仿宋" w:cs="Times New Roman"/>
                <w:color w:val="000000"/>
                <w:sz w:val="24"/>
                <w:szCs w:val="24"/>
              </w:rPr>
            </w:pPr>
            <w:r>
              <w:rPr>
                <w:rFonts w:hint="eastAsia" w:ascii="Times New Roman" w:eastAsia="仿宋" w:cs="仿宋"/>
                <w:color w:val="000000"/>
                <w:sz w:val="24"/>
                <w:szCs w:val="24"/>
              </w:rPr>
              <w:t>西南区</w:t>
            </w:r>
          </w:p>
        </w:tc>
        <w:tc>
          <w:tcPr>
            <w:tcW w:w="1822" w:type="dxa"/>
            <w:tcBorders>
              <w:left w:val="nil"/>
            </w:tcBorders>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86.0</w:t>
            </w:r>
          </w:p>
        </w:tc>
        <w:tc>
          <w:tcPr>
            <w:tcW w:w="1700"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93.0</w:t>
            </w:r>
          </w:p>
        </w:tc>
        <w:tc>
          <w:tcPr>
            <w:tcW w:w="1561" w:type="dxa"/>
            <w:vAlign w:val="top"/>
          </w:tcPr>
          <w:p>
            <w:pPr>
              <w:ind w:firstLine="0"/>
              <w:jc w:val="center"/>
              <w:rPr>
                <w:rFonts w:ascii="Times New Roman" w:eastAsia="仿宋" w:cs="Times New Roman"/>
                <w:color w:val="000000"/>
                <w:sz w:val="24"/>
                <w:szCs w:val="24"/>
              </w:rPr>
            </w:pPr>
            <w:r>
              <w:rPr>
                <w:rFonts w:ascii="Times New Roman" w:eastAsia="仿宋" w:cs="Times New Roman"/>
                <w:sz w:val="24"/>
                <w:szCs w:val="24"/>
              </w:rPr>
              <w:t>93.3</w:t>
            </w:r>
          </w:p>
        </w:tc>
        <w:tc>
          <w:tcPr>
            <w:tcW w:w="2231" w:type="dxa"/>
            <w:vAlign w:val="bottom"/>
          </w:tcPr>
          <w:p>
            <w:pPr>
              <w:snapToGrid w:val="0"/>
              <w:ind w:firstLine="31680" w:firstLineChars="50"/>
              <w:jc w:val="left"/>
              <w:rPr>
                <w:rFonts w:ascii="Times New Roman" w:eastAsia="仿宋" w:cs="Times New Roman"/>
                <w:color w:val="000000"/>
                <w:sz w:val="24"/>
                <w:szCs w:val="24"/>
              </w:rPr>
            </w:pPr>
            <w:r>
              <w:rPr>
                <w:rFonts w:hint="eastAsia" w:ascii="Times New Roman" w:eastAsia="仿宋" w:cs="仿宋"/>
                <w:color w:val="000000"/>
                <w:sz w:val="24"/>
                <w:szCs w:val="24"/>
              </w:rPr>
              <w:t>云南省玉溪市</w:t>
            </w:r>
          </w:p>
        </w:tc>
      </w:tr>
    </w:tbl>
    <w:p>
      <w:pPr>
        <w:pStyle w:val="31"/>
        <w:numPr>
          <w:ilvl w:val="1"/>
          <w:numId w:val="0"/>
        </w:numPr>
        <w:spacing w:line="240" w:lineRule="auto"/>
        <w:outlineLvl w:val="9"/>
        <w:rPr>
          <w:rFonts w:eastAsia="楷体"/>
          <w:sz w:val="30"/>
          <w:szCs w:val="30"/>
        </w:rPr>
      </w:pPr>
    </w:p>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8  </w:t>
      </w:r>
      <w:r>
        <w:rPr>
          <w:rFonts w:hint="eastAsia" w:ascii="Times New Roman" w:hAnsi="Times New Roman"/>
        </w:rPr>
        <w:t>城市供水管网漏损率分区指标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5"/>
        <w:gridCol w:w="1965"/>
        <w:gridCol w:w="1558"/>
        <w:gridCol w:w="1419"/>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restart"/>
            <w:tcBorders>
              <w:tl2br w:val="single" w:color="auto" w:sz="4" w:space="0"/>
            </w:tcBorders>
            <w:vAlign w:val="center"/>
          </w:tcPr>
          <w:p>
            <w:pPr>
              <w:widowControl/>
              <w:ind w:firstLine="0"/>
              <w:jc w:val="right"/>
              <w:rPr>
                <w:rFonts w:ascii="Times New Roman" w:cs="Times New Roman"/>
                <w:color w:val="000000"/>
                <w:sz w:val="24"/>
                <w:szCs w:val="24"/>
              </w:rPr>
            </w:pPr>
            <w:r>
              <w:rPr>
                <w:rFonts w:hint="eastAsia" w:ascii="Times New Roman"/>
                <w:color w:val="000000"/>
                <w:sz w:val="24"/>
                <w:szCs w:val="24"/>
              </w:rPr>
              <w:t>指标</w:t>
            </w:r>
          </w:p>
          <w:p>
            <w:pPr>
              <w:widowControl/>
              <w:ind w:firstLine="0"/>
              <w:rPr>
                <w:rFonts w:ascii="Times New Roman" w:cs="Times New Roman"/>
                <w:color w:val="000000"/>
                <w:kern w:val="0"/>
                <w:sz w:val="24"/>
                <w:szCs w:val="24"/>
              </w:rPr>
            </w:pPr>
            <w:r>
              <w:rPr>
                <w:rFonts w:hint="eastAsia" w:ascii="Times New Roman"/>
                <w:color w:val="000000"/>
                <w:sz w:val="24"/>
                <w:szCs w:val="24"/>
              </w:rPr>
              <w:t>分区</w:t>
            </w:r>
          </w:p>
        </w:tc>
        <w:tc>
          <w:tcPr>
            <w:tcW w:w="7317" w:type="dxa"/>
            <w:gridSpan w:val="4"/>
            <w:vAlign w:val="center"/>
          </w:tcPr>
          <w:p>
            <w:pPr>
              <w:widowControl/>
              <w:ind w:firstLine="0"/>
              <w:jc w:val="center"/>
              <w:rPr>
                <w:rFonts w:ascii="Times New Roman" w:cs="Times New Roman"/>
                <w:sz w:val="24"/>
                <w:szCs w:val="24"/>
              </w:rPr>
            </w:pPr>
            <w:r>
              <w:rPr>
                <w:rFonts w:hint="eastAsia" w:ascii="Times New Roman"/>
                <w:color w:val="000000"/>
                <w:sz w:val="24"/>
                <w:szCs w:val="24"/>
              </w:rPr>
              <w:t>城市供水管网漏损率（</w:t>
            </w:r>
            <w:r>
              <w:rPr>
                <w:rFonts w:ascii="Times New Roman" w:cs="Times New Roman"/>
                <w:color w:val="000000"/>
                <w:sz w:val="24"/>
                <w:szCs w:val="24"/>
              </w:rPr>
              <w:t>%</w:t>
            </w:r>
            <w:r>
              <w:rPr>
                <w:rFonts w:hint="eastAsia" w:ascii="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continue"/>
            <w:tcBorders>
              <w:tl2br w:val="single" w:color="auto" w:sz="4" w:space="0"/>
            </w:tcBorders>
            <w:vAlign w:val="center"/>
          </w:tcPr>
          <w:p>
            <w:pPr>
              <w:ind w:firstLine="0"/>
              <w:jc w:val="center"/>
              <w:rPr>
                <w:rFonts w:ascii="Times New Roman" w:cs="Times New Roman"/>
                <w:color w:val="000000"/>
                <w:sz w:val="24"/>
                <w:szCs w:val="24"/>
              </w:rPr>
            </w:pPr>
          </w:p>
        </w:tc>
        <w:tc>
          <w:tcPr>
            <w:tcW w:w="19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平均水平</w:t>
            </w:r>
          </w:p>
        </w:tc>
        <w:tc>
          <w:tcPr>
            <w:tcW w:w="1558"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先进水平</w:t>
            </w:r>
          </w:p>
        </w:tc>
        <w:tc>
          <w:tcPr>
            <w:tcW w:w="3794" w:type="dxa"/>
            <w:gridSpan w:val="2"/>
            <w:vAlign w:val="center"/>
          </w:tcPr>
          <w:p>
            <w:pPr>
              <w:ind w:firstLine="0"/>
              <w:jc w:val="center"/>
              <w:rPr>
                <w:rFonts w:ascii="Times New Roman" w:cs="Times New Roman"/>
                <w:color w:val="000000"/>
                <w:sz w:val="24"/>
                <w:szCs w:val="24"/>
              </w:rPr>
            </w:pPr>
            <w:r>
              <w:rPr>
                <w:rFonts w:hint="eastAsia" w:ascii="Times New Roman"/>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东北区</w:t>
            </w:r>
          </w:p>
        </w:tc>
        <w:tc>
          <w:tcPr>
            <w:tcW w:w="1965" w:type="dxa"/>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37.9</w:t>
            </w:r>
          </w:p>
        </w:tc>
        <w:tc>
          <w:tcPr>
            <w:tcW w:w="1558"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28.4</w:t>
            </w:r>
          </w:p>
        </w:tc>
        <w:tc>
          <w:tcPr>
            <w:tcW w:w="1419" w:type="dxa"/>
            <w:tcBorders>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12.1</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吉林省松原市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东南区</w:t>
            </w:r>
          </w:p>
        </w:tc>
        <w:tc>
          <w:tcPr>
            <w:tcW w:w="1965" w:type="dxa"/>
            <w:tcBorders>
              <w:top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15.6</w:t>
            </w:r>
          </w:p>
        </w:tc>
        <w:tc>
          <w:tcPr>
            <w:tcW w:w="1558"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11.7</w:t>
            </w:r>
          </w:p>
        </w:tc>
        <w:tc>
          <w:tcPr>
            <w:tcW w:w="1419"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5.4</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广东省珠海市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华北区</w:t>
            </w:r>
          </w:p>
        </w:tc>
        <w:tc>
          <w:tcPr>
            <w:tcW w:w="1965" w:type="dxa"/>
            <w:tcBorders>
              <w:top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16.9</w:t>
            </w:r>
          </w:p>
        </w:tc>
        <w:tc>
          <w:tcPr>
            <w:tcW w:w="1558"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12.7</w:t>
            </w:r>
          </w:p>
        </w:tc>
        <w:tc>
          <w:tcPr>
            <w:tcW w:w="1419"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6.6</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山西省大同市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华中区</w:t>
            </w:r>
          </w:p>
        </w:tc>
        <w:tc>
          <w:tcPr>
            <w:tcW w:w="1965" w:type="dxa"/>
            <w:tcBorders>
              <w:top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18.0</w:t>
            </w:r>
          </w:p>
        </w:tc>
        <w:tc>
          <w:tcPr>
            <w:tcW w:w="1558"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13.5</w:t>
            </w:r>
          </w:p>
        </w:tc>
        <w:tc>
          <w:tcPr>
            <w:tcW w:w="1419"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1.7</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湖南省长沙市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西北区</w:t>
            </w:r>
          </w:p>
        </w:tc>
        <w:tc>
          <w:tcPr>
            <w:tcW w:w="1965" w:type="dxa"/>
            <w:tcBorders>
              <w:top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13.9</w:t>
            </w:r>
          </w:p>
        </w:tc>
        <w:tc>
          <w:tcPr>
            <w:tcW w:w="1558"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10.4</w:t>
            </w:r>
          </w:p>
        </w:tc>
        <w:tc>
          <w:tcPr>
            <w:tcW w:w="1419"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3.5</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新疆区克拉玛依市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西南区</w:t>
            </w:r>
          </w:p>
        </w:tc>
        <w:tc>
          <w:tcPr>
            <w:tcW w:w="1965" w:type="dxa"/>
            <w:tcBorders>
              <w:top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16.4</w:t>
            </w:r>
          </w:p>
        </w:tc>
        <w:tc>
          <w:tcPr>
            <w:tcW w:w="1558"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12.3</w:t>
            </w:r>
          </w:p>
        </w:tc>
        <w:tc>
          <w:tcPr>
            <w:tcW w:w="1419" w:type="dxa"/>
            <w:tcBorders>
              <w:top w:val="nil"/>
              <w:left w:val="nil"/>
            </w:tcBorders>
            <w:vAlign w:val="bottom"/>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9.9</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云南省保山市</w:t>
            </w:r>
          </w:p>
        </w:tc>
      </w:tr>
    </w:tbl>
    <w:p>
      <w:pPr>
        <w:pStyle w:val="31"/>
        <w:numPr>
          <w:ilvl w:val="1"/>
          <w:numId w:val="0"/>
        </w:numPr>
        <w:spacing w:line="240" w:lineRule="auto"/>
        <w:outlineLvl w:val="9"/>
        <w:rPr>
          <w:sz w:val="30"/>
          <w:szCs w:val="30"/>
        </w:rPr>
      </w:pPr>
    </w:p>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9  </w:t>
      </w:r>
      <w:r>
        <w:rPr>
          <w:rFonts w:hint="eastAsia" w:ascii="Times New Roman" w:hAnsi="Times New Roman"/>
        </w:rPr>
        <w:t>城镇综合用水定额分区指标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5"/>
        <w:gridCol w:w="1965"/>
        <w:gridCol w:w="1558"/>
        <w:gridCol w:w="1419"/>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restart"/>
            <w:tcBorders>
              <w:tl2br w:val="single" w:color="auto" w:sz="4" w:space="0"/>
            </w:tcBorders>
            <w:vAlign w:val="center"/>
          </w:tcPr>
          <w:p>
            <w:pPr>
              <w:widowControl/>
              <w:ind w:firstLine="0"/>
              <w:jc w:val="right"/>
              <w:rPr>
                <w:rFonts w:ascii="Times New Roman" w:cs="Times New Roman"/>
                <w:color w:val="000000"/>
                <w:sz w:val="24"/>
                <w:szCs w:val="24"/>
              </w:rPr>
            </w:pPr>
            <w:r>
              <w:rPr>
                <w:rFonts w:hint="eastAsia" w:ascii="Times New Roman"/>
                <w:color w:val="000000"/>
                <w:sz w:val="24"/>
                <w:szCs w:val="24"/>
              </w:rPr>
              <w:t>指标</w:t>
            </w:r>
          </w:p>
          <w:p>
            <w:pPr>
              <w:widowControl/>
              <w:ind w:firstLine="0"/>
              <w:rPr>
                <w:rFonts w:ascii="Times New Roman" w:cs="Times New Roman"/>
                <w:color w:val="000000"/>
                <w:kern w:val="0"/>
                <w:sz w:val="24"/>
                <w:szCs w:val="24"/>
              </w:rPr>
            </w:pPr>
            <w:r>
              <w:rPr>
                <w:rFonts w:hint="eastAsia" w:ascii="Times New Roman"/>
                <w:color w:val="000000"/>
                <w:sz w:val="24"/>
                <w:szCs w:val="24"/>
              </w:rPr>
              <w:t>分区</w:t>
            </w:r>
          </w:p>
        </w:tc>
        <w:tc>
          <w:tcPr>
            <w:tcW w:w="7317" w:type="dxa"/>
            <w:gridSpan w:val="4"/>
            <w:vAlign w:val="center"/>
          </w:tcPr>
          <w:p>
            <w:pPr>
              <w:widowControl/>
              <w:ind w:firstLine="0"/>
              <w:jc w:val="center"/>
              <w:rPr>
                <w:rFonts w:ascii="Times New Roman" w:cs="Times New Roman"/>
                <w:sz w:val="24"/>
                <w:szCs w:val="24"/>
              </w:rPr>
            </w:pPr>
            <w:r>
              <w:rPr>
                <w:rFonts w:hint="eastAsia" w:ascii="Times New Roman"/>
                <w:color w:val="000000"/>
                <w:sz w:val="24"/>
                <w:szCs w:val="24"/>
              </w:rPr>
              <w:t>城镇综合用水定额（</w:t>
            </w:r>
            <w:r>
              <w:rPr>
                <w:rFonts w:ascii="Times New Roman" w:cs="Times New Roman"/>
                <w:color w:val="000000"/>
                <w:sz w:val="24"/>
                <w:szCs w:val="24"/>
              </w:rPr>
              <w:t>L/</w:t>
            </w:r>
            <w:r>
              <w:rPr>
                <w:rFonts w:hint="eastAsia" w:ascii="Times New Roman"/>
                <w:color w:val="000000"/>
                <w:sz w:val="24"/>
                <w:szCs w:val="24"/>
              </w:rPr>
              <w:t>人</w:t>
            </w:r>
            <w:r>
              <w:rPr>
                <w:rFonts w:ascii="Times New Roman" w:cs="Times New Roman"/>
                <w:color w:val="000000"/>
                <w:sz w:val="24"/>
                <w:szCs w:val="24"/>
              </w:rPr>
              <w:t>*</w:t>
            </w:r>
            <w:r>
              <w:rPr>
                <w:rFonts w:hint="eastAsia" w:ascii="Times New Roman"/>
                <w:color w:val="00000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continue"/>
            <w:tcBorders>
              <w:tl2br w:val="single" w:color="auto" w:sz="4" w:space="0"/>
            </w:tcBorders>
            <w:vAlign w:val="center"/>
          </w:tcPr>
          <w:p>
            <w:pPr>
              <w:ind w:firstLine="0"/>
              <w:jc w:val="center"/>
              <w:rPr>
                <w:rFonts w:ascii="Times New Roman" w:cs="Times New Roman"/>
                <w:color w:val="000000"/>
                <w:sz w:val="24"/>
                <w:szCs w:val="24"/>
              </w:rPr>
            </w:pPr>
          </w:p>
        </w:tc>
        <w:tc>
          <w:tcPr>
            <w:tcW w:w="19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平均水平</w:t>
            </w:r>
          </w:p>
        </w:tc>
        <w:tc>
          <w:tcPr>
            <w:tcW w:w="1558"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先进水平</w:t>
            </w:r>
          </w:p>
        </w:tc>
        <w:tc>
          <w:tcPr>
            <w:tcW w:w="3794" w:type="dxa"/>
            <w:gridSpan w:val="2"/>
            <w:vAlign w:val="center"/>
          </w:tcPr>
          <w:p>
            <w:pPr>
              <w:ind w:firstLine="0"/>
              <w:jc w:val="center"/>
              <w:rPr>
                <w:rFonts w:ascii="Times New Roman" w:cs="Times New Roman"/>
                <w:color w:val="000000"/>
                <w:sz w:val="24"/>
                <w:szCs w:val="24"/>
              </w:rPr>
            </w:pPr>
            <w:r>
              <w:rPr>
                <w:rFonts w:hint="eastAsia" w:ascii="Times New Roman"/>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177</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133</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123</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吉林省辽源市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284</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213</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158</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福建省宁德市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139</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104</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70</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山东省德州市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华中区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225</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169</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137</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安徽省阜阳市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176</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132</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93</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宁夏自治区固原市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232</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174</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155</w:t>
            </w:r>
          </w:p>
        </w:tc>
        <w:tc>
          <w:tcPr>
            <w:tcW w:w="2375" w:type="dxa"/>
            <w:vAlign w:val="center"/>
          </w:tcPr>
          <w:p>
            <w:pPr>
              <w:snapToGrid w:val="0"/>
              <w:ind w:firstLine="31680" w:firstLineChars="50"/>
              <w:jc w:val="center"/>
              <w:rPr>
                <w:rFonts w:ascii="Times New Roman" w:cs="Times New Roman"/>
                <w:color w:val="000000"/>
                <w:sz w:val="24"/>
                <w:szCs w:val="24"/>
              </w:rPr>
            </w:pPr>
            <w:r>
              <w:rPr>
                <w:rFonts w:hint="eastAsia" w:ascii="Times New Roman"/>
                <w:color w:val="000000"/>
                <w:sz w:val="18"/>
                <w:szCs w:val="18"/>
              </w:rPr>
              <w:t>云南省红河哈尼族自治州</w:t>
            </w:r>
          </w:p>
        </w:tc>
      </w:tr>
    </w:tbl>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10  </w:t>
      </w:r>
      <w:r>
        <w:rPr>
          <w:rFonts w:hint="eastAsia" w:ascii="Times New Roman" w:hAnsi="Times New Roman"/>
        </w:rPr>
        <w:t>城镇居民生活用水定额分区指标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5"/>
        <w:gridCol w:w="1965"/>
        <w:gridCol w:w="1558"/>
        <w:gridCol w:w="1419"/>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restart"/>
            <w:tcBorders>
              <w:tl2br w:val="single" w:color="auto" w:sz="4" w:space="0"/>
            </w:tcBorders>
            <w:vAlign w:val="center"/>
          </w:tcPr>
          <w:p>
            <w:pPr>
              <w:widowControl/>
              <w:ind w:firstLine="0"/>
              <w:jc w:val="right"/>
              <w:rPr>
                <w:rFonts w:ascii="Times New Roman" w:cs="Times New Roman"/>
                <w:color w:val="000000"/>
                <w:sz w:val="24"/>
                <w:szCs w:val="24"/>
              </w:rPr>
            </w:pPr>
            <w:r>
              <w:rPr>
                <w:rFonts w:hint="eastAsia" w:ascii="Times New Roman"/>
                <w:color w:val="000000"/>
                <w:sz w:val="24"/>
                <w:szCs w:val="24"/>
              </w:rPr>
              <w:t>指标</w:t>
            </w:r>
          </w:p>
          <w:p>
            <w:pPr>
              <w:widowControl/>
              <w:ind w:firstLine="0"/>
              <w:rPr>
                <w:rFonts w:ascii="Times New Roman" w:cs="Times New Roman"/>
                <w:color w:val="000000"/>
                <w:kern w:val="0"/>
                <w:sz w:val="24"/>
                <w:szCs w:val="24"/>
              </w:rPr>
            </w:pPr>
            <w:r>
              <w:rPr>
                <w:rFonts w:hint="eastAsia" w:ascii="Times New Roman"/>
                <w:color w:val="000000"/>
                <w:sz w:val="24"/>
                <w:szCs w:val="24"/>
              </w:rPr>
              <w:t>分区</w:t>
            </w:r>
          </w:p>
        </w:tc>
        <w:tc>
          <w:tcPr>
            <w:tcW w:w="7317" w:type="dxa"/>
            <w:gridSpan w:val="4"/>
            <w:vAlign w:val="center"/>
          </w:tcPr>
          <w:p>
            <w:pPr>
              <w:widowControl/>
              <w:ind w:firstLine="0"/>
              <w:jc w:val="center"/>
              <w:rPr>
                <w:rFonts w:ascii="Times New Roman" w:cs="Times New Roman"/>
                <w:sz w:val="24"/>
                <w:szCs w:val="24"/>
              </w:rPr>
            </w:pPr>
            <w:r>
              <w:rPr>
                <w:rFonts w:hint="eastAsia" w:ascii="Times New Roman"/>
                <w:color w:val="000000"/>
                <w:sz w:val="24"/>
                <w:szCs w:val="24"/>
              </w:rPr>
              <w:t>城镇居民生活用水定额（</w:t>
            </w:r>
            <w:r>
              <w:rPr>
                <w:rFonts w:ascii="Times New Roman" w:cs="Times New Roman"/>
                <w:color w:val="000000"/>
                <w:sz w:val="24"/>
                <w:szCs w:val="24"/>
              </w:rPr>
              <w:t>L/</w:t>
            </w:r>
            <w:r>
              <w:rPr>
                <w:rFonts w:hint="eastAsia" w:ascii="Times New Roman"/>
                <w:color w:val="000000"/>
                <w:sz w:val="24"/>
                <w:szCs w:val="24"/>
              </w:rPr>
              <w:t>人</w:t>
            </w:r>
            <w:r>
              <w:rPr>
                <w:rFonts w:ascii="Times New Roman" w:cs="Times New Roman"/>
                <w:color w:val="000000"/>
                <w:sz w:val="24"/>
                <w:szCs w:val="24"/>
              </w:rPr>
              <w:t>*</w:t>
            </w:r>
            <w:r>
              <w:rPr>
                <w:rFonts w:hint="eastAsia" w:ascii="Times New Roman"/>
                <w:color w:val="00000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continue"/>
            <w:tcBorders>
              <w:tl2br w:val="single" w:color="auto" w:sz="4" w:space="0"/>
            </w:tcBorders>
            <w:vAlign w:val="center"/>
          </w:tcPr>
          <w:p>
            <w:pPr>
              <w:ind w:firstLine="0"/>
              <w:jc w:val="center"/>
              <w:rPr>
                <w:rFonts w:ascii="Times New Roman" w:cs="Times New Roman"/>
                <w:color w:val="000000"/>
                <w:sz w:val="24"/>
                <w:szCs w:val="24"/>
              </w:rPr>
            </w:pPr>
          </w:p>
        </w:tc>
        <w:tc>
          <w:tcPr>
            <w:tcW w:w="19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平均水平</w:t>
            </w:r>
          </w:p>
        </w:tc>
        <w:tc>
          <w:tcPr>
            <w:tcW w:w="1558"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先进水平</w:t>
            </w:r>
          </w:p>
        </w:tc>
        <w:tc>
          <w:tcPr>
            <w:tcW w:w="3794" w:type="dxa"/>
            <w:gridSpan w:val="2"/>
            <w:vAlign w:val="center"/>
          </w:tcPr>
          <w:p>
            <w:pPr>
              <w:ind w:firstLine="0"/>
              <w:jc w:val="center"/>
              <w:rPr>
                <w:rFonts w:ascii="Times New Roman" w:cs="Times New Roman"/>
                <w:color w:val="000000"/>
                <w:sz w:val="24"/>
                <w:szCs w:val="24"/>
              </w:rPr>
            </w:pPr>
            <w:r>
              <w:rPr>
                <w:rFonts w:hint="eastAsia" w:ascii="Times New Roman"/>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117</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93</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88</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辽宁省鞍山市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167</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126</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113</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广西自治区钦州市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98</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73</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55</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山东省济宁市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华中区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152</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121</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111</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湖北省潜江市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111</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83</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58</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陕西省铜川市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150</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112</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79</w:t>
            </w:r>
          </w:p>
        </w:tc>
        <w:tc>
          <w:tcPr>
            <w:tcW w:w="2375" w:type="dxa"/>
            <w:vAlign w:val="center"/>
          </w:tcPr>
          <w:p>
            <w:pPr>
              <w:snapToGrid w:val="0"/>
              <w:ind w:firstLine="31680" w:firstLineChars="50"/>
              <w:rPr>
                <w:rFonts w:ascii="Times New Roman" w:cs="Times New Roman"/>
                <w:color w:val="000000"/>
                <w:sz w:val="24"/>
                <w:szCs w:val="24"/>
              </w:rPr>
            </w:pPr>
            <w:r>
              <w:rPr>
                <w:rFonts w:hint="eastAsia" w:ascii="Times New Roman"/>
                <w:color w:val="000000"/>
                <w:sz w:val="24"/>
                <w:szCs w:val="24"/>
              </w:rPr>
              <w:t>四川省广元市</w:t>
            </w:r>
          </w:p>
        </w:tc>
      </w:tr>
    </w:tbl>
    <w:p>
      <w:pPr>
        <w:widowControl/>
        <w:ind w:firstLine="0"/>
        <w:jc w:val="left"/>
        <w:rPr>
          <w:rFonts w:ascii="Times New Roman" w:cs="Times New Roman"/>
          <w:spacing w:val="1"/>
          <w:kern w:val="0"/>
        </w:rPr>
      </w:pPr>
    </w:p>
    <w:p>
      <w:pPr>
        <w:pStyle w:val="35"/>
        <w:spacing w:beforeLines="50" w:after="217"/>
        <w:jc w:val="center"/>
        <w:rPr>
          <w:rFonts w:ascii="Times New Roman" w:hAnsi="Times New Roman" w:cs="Times New Roman"/>
        </w:rPr>
      </w:pPr>
      <w:r>
        <w:rPr>
          <w:rFonts w:hint="eastAsia" w:ascii="Times New Roman" w:hAnsi="Times New Roman"/>
        </w:rPr>
        <w:t>表</w:t>
      </w:r>
      <w:r>
        <w:rPr>
          <w:rFonts w:ascii="Times New Roman" w:hAnsi="Times New Roman" w:cs="Times New Roman"/>
        </w:rPr>
        <w:t xml:space="preserve">11  </w:t>
      </w:r>
      <w:r>
        <w:rPr>
          <w:rFonts w:hint="eastAsia" w:ascii="Times New Roman" w:hAnsi="Times New Roman"/>
        </w:rPr>
        <w:t>农村居民生活用水定额分区指标</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5"/>
        <w:gridCol w:w="1965"/>
        <w:gridCol w:w="1558"/>
        <w:gridCol w:w="1419"/>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restart"/>
            <w:tcBorders>
              <w:tl2br w:val="single" w:color="auto" w:sz="4" w:space="0"/>
            </w:tcBorders>
            <w:vAlign w:val="center"/>
          </w:tcPr>
          <w:p>
            <w:pPr>
              <w:widowControl/>
              <w:ind w:firstLine="0"/>
              <w:jc w:val="right"/>
              <w:rPr>
                <w:rFonts w:ascii="Times New Roman" w:cs="Times New Roman"/>
                <w:color w:val="000000"/>
                <w:sz w:val="24"/>
                <w:szCs w:val="24"/>
              </w:rPr>
            </w:pPr>
            <w:r>
              <w:rPr>
                <w:rFonts w:hint="eastAsia" w:ascii="Times New Roman"/>
                <w:color w:val="000000"/>
                <w:sz w:val="24"/>
                <w:szCs w:val="24"/>
              </w:rPr>
              <w:t>指标</w:t>
            </w:r>
          </w:p>
          <w:p>
            <w:pPr>
              <w:widowControl/>
              <w:ind w:firstLine="0"/>
              <w:rPr>
                <w:rFonts w:ascii="Times New Roman" w:cs="Times New Roman"/>
                <w:color w:val="000000"/>
                <w:kern w:val="0"/>
                <w:sz w:val="24"/>
                <w:szCs w:val="24"/>
              </w:rPr>
            </w:pPr>
            <w:r>
              <w:rPr>
                <w:rFonts w:hint="eastAsia" w:ascii="Times New Roman"/>
                <w:color w:val="000000"/>
                <w:sz w:val="24"/>
                <w:szCs w:val="24"/>
              </w:rPr>
              <w:t>分区</w:t>
            </w:r>
          </w:p>
        </w:tc>
        <w:tc>
          <w:tcPr>
            <w:tcW w:w="7317" w:type="dxa"/>
            <w:gridSpan w:val="4"/>
            <w:vAlign w:val="center"/>
          </w:tcPr>
          <w:p>
            <w:pPr>
              <w:widowControl/>
              <w:ind w:firstLine="0"/>
              <w:jc w:val="center"/>
              <w:rPr>
                <w:rFonts w:ascii="Times New Roman" w:cs="Times New Roman"/>
                <w:sz w:val="24"/>
                <w:szCs w:val="24"/>
              </w:rPr>
            </w:pPr>
            <w:r>
              <w:rPr>
                <w:rFonts w:hint="eastAsia" w:ascii="Times New Roman" w:eastAsia="仿宋" w:cs="仿宋"/>
                <w:color w:val="000000"/>
                <w:sz w:val="24"/>
                <w:szCs w:val="24"/>
              </w:rPr>
              <w:t>农村</w:t>
            </w:r>
            <w:r>
              <w:rPr>
                <w:rFonts w:hint="eastAsia" w:ascii="Times New Roman"/>
                <w:color w:val="000000"/>
                <w:sz w:val="24"/>
                <w:szCs w:val="24"/>
              </w:rPr>
              <w:t>居民生活用水定额（</w:t>
            </w:r>
            <w:r>
              <w:rPr>
                <w:rFonts w:ascii="Times New Roman" w:cs="Times New Roman"/>
                <w:color w:val="000000"/>
                <w:sz w:val="24"/>
                <w:szCs w:val="24"/>
              </w:rPr>
              <w:t>L/</w:t>
            </w:r>
            <w:r>
              <w:rPr>
                <w:rFonts w:hint="eastAsia" w:ascii="Times New Roman"/>
                <w:color w:val="000000"/>
                <w:sz w:val="24"/>
                <w:szCs w:val="24"/>
              </w:rPr>
              <w:t>人</w:t>
            </w:r>
            <w:r>
              <w:rPr>
                <w:rFonts w:ascii="Times New Roman" w:cs="Times New Roman"/>
                <w:color w:val="000000"/>
                <w:sz w:val="24"/>
                <w:szCs w:val="24"/>
              </w:rPr>
              <w:t>*</w:t>
            </w:r>
            <w:r>
              <w:rPr>
                <w:rFonts w:hint="eastAsia" w:ascii="Times New Roman"/>
                <w:color w:val="00000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Merge w:val="continue"/>
            <w:tcBorders>
              <w:tl2br w:val="single" w:color="auto" w:sz="4" w:space="0"/>
            </w:tcBorders>
            <w:vAlign w:val="center"/>
          </w:tcPr>
          <w:p>
            <w:pPr>
              <w:ind w:firstLine="0"/>
              <w:jc w:val="center"/>
              <w:rPr>
                <w:rFonts w:ascii="Times New Roman" w:cs="Times New Roman"/>
                <w:color w:val="000000"/>
                <w:sz w:val="24"/>
                <w:szCs w:val="24"/>
              </w:rPr>
            </w:pPr>
          </w:p>
        </w:tc>
        <w:tc>
          <w:tcPr>
            <w:tcW w:w="19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平均水平</w:t>
            </w:r>
          </w:p>
        </w:tc>
        <w:tc>
          <w:tcPr>
            <w:tcW w:w="1558"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先进水平</w:t>
            </w:r>
          </w:p>
        </w:tc>
        <w:tc>
          <w:tcPr>
            <w:tcW w:w="3794" w:type="dxa"/>
            <w:gridSpan w:val="2"/>
            <w:vAlign w:val="center"/>
          </w:tcPr>
          <w:p>
            <w:pPr>
              <w:ind w:firstLine="0"/>
              <w:jc w:val="center"/>
              <w:rPr>
                <w:rFonts w:ascii="Times New Roman" w:cs="Times New Roman"/>
                <w:color w:val="000000"/>
                <w:sz w:val="24"/>
                <w:szCs w:val="24"/>
              </w:rPr>
            </w:pPr>
            <w:r>
              <w:rPr>
                <w:rFonts w:hint="eastAsia" w:ascii="Times New Roman"/>
                <w:color w:val="000000"/>
                <w:sz w:val="24"/>
                <w:szCs w:val="24"/>
              </w:rPr>
              <w:t>最先进值及其所在地市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66</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53</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50</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黑龙江七台河市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东南区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121</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97</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92</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65</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52</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31</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河南省濮阳市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华中区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91</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73</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67</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湖北省荆门市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62</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50</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23</w:t>
            </w:r>
          </w:p>
        </w:tc>
        <w:tc>
          <w:tcPr>
            <w:tcW w:w="2375" w:type="dxa"/>
            <w:vAlign w:val="bottom"/>
          </w:tcPr>
          <w:p>
            <w:pPr>
              <w:snapToGrid w:val="0"/>
              <w:ind w:firstLine="31680" w:firstLineChars="50"/>
              <w:jc w:val="left"/>
              <w:rPr>
                <w:rFonts w:ascii="Times New Roman" w:cs="Times New Roman"/>
                <w:color w:val="000000"/>
                <w:sz w:val="24"/>
                <w:szCs w:val="24"/>
              </w:rPr>
            </w:pPr>
            <w:r>
              <w:rPr>
                <w:rFonts w:hint="eastAsia" w:ascii="Times New Roman"/>
                <w:color w:val="000000"/>
                <w:sz w:val="24"/>
                <w:szCs w:val="24"/>
              </w:rPr>
              <w:t>甘肃省临夏州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65" w:type="dxa"/>
            <w:vAlign w:val="center"/>
          </w:tcPr>
          <w:p>
            <w:pPr>
              <w:ind w:firstLine="0"/>
              <w:jc w:val="center"/>
              <w:rPr>
                <w:rFonts w:ascii="Times New Roman" w:cs="Times New Roman"/>
                <w:color w:val="000000"/>
                <w:sz w:val="24"/>
                <w:szCs w:val="24"/>
              </w:rPr>
            </w:pPr>
            <w:r>
              <w:rPr>
                <w:rFonts w:hint="eastAsia" w:ascii="Times New Roman"/>
                <w:color w:val="000000"/>
                <w:sz w:val="24"/>
                <w:szCs w:val="24"/>
              </w:rPr>
              <w:t>西南区</w:t>
            </w:r>
          </w:p>
        </w:tc>
        <w:tc>
          <w:tcPr>
            <w:tcW w:w="1965" w:type="dxa"/>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80</w:t>
            </w:r>
          </w:p>
        </w:tc>
        <w:tc>
          <w:tcPr>
            <w:tcW w:w="1558" w:type="dxa"/>
            <w:tcBorders>
              <w:lef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64</w:t>
            </w:r>
          </w:p>
        </w:tc>
        <w:tc>
          <w:tcPr>
            <w:tcW w:w="1419" w:type="dxa"/>
            <w:tcBorders>
              <w:left w:val="nil"/>
              <w:right w:val="nil"/>
            </w:tcBorders>
            <w:vAlign w:val="center"/>
          </w:tcPr>
          <w:p>
            <w:pPr>
              <w:ind w:firstLine="0"/>
              <w:jc w:val="center"/>
              <w:rPr>
                <w:rFonts w:ascii="Times New Roman" w:eastAsia="仿宋" w:cs="Times New Roman"/>
                <w:color w:val="000000"/>
                <w:sz w:val="24"/>
                <w:szCs w:val="24"/>
              </w:rPr>
            </w:pPr>
            <w:r>
              <w:rPr>
                <w:rFonts w:ascii="Times New Roman" w:eastAsia="仿宋" w:cs="Times New Roman"/>
                <w:color w:val="000000"/>
                <w:sz w:val="24"/>
                <w:szCs w:val="24"/>
              </w:rPr>
              <w:t>46</w:t>
            </w:r>
          </w:p>
        </w:tc>
        <w:tc>
          <w:tcPr>
            <w:tcW w:w="2375" w:type="dxa"/>
            <w:vAlign w:val="center"/>
          </w:tcPr>
          <w:p>
            <w:pPr>
              <w:snapToGrid w:val="0"/>
              <w:ind w:firstLine="31680" w:firstLineChars="50"/>
              <w:rPr>
                <w:rFonts w:ascii="Times New Roman" w:cs="Times New Roman"/>
                <w:color w:val="000000"/>
                <w:sz w:val="24"/>
                <w:szCs w:val="24"/>
              </w:rPr>
            </w:pPr>
            <w:r>
              <w:rPr>
                <w:rFonts w:hint="eastAsia" w:ascii="Times New Roman"/>
                <w:color w:val="000000"/>
                <w:sz w:val="24"/>
                <w:szCs w:val="24"/>
              </w:rPr>
              <w:t>贵州省安顺市</w:t>
            </w:r>
          </w:p>
        </w:tc>
      </w:tr>
    </w:tbl>
    <w:p>
      <w:pPr>
        <w:widowControl/>
        <w:ind w:firstLine="0"/>
        <w:jc w:val="left"/>
        <w:rPr>
          <w:rFonts w:ascii="Times New Roman" w:cs="Times New Roman"/>
          <w:kern w:val="0"/>
          <w:sz w:val="24"/>
          <w:szCs w:val="24"/>
        </w:rPr>
      </w:pPr>
      <w:r>
        <w:rPr>
          <w:rFonts w:hint="eastAsia" w:ascii="Times New Roman"/>
          <w:kern w:val="0"/>
          <w:sz w:val="24"/>
          <w:szCs w:val="24"/>
        </w:rPr>
        <w:t>注：</w:t>
      </w:r>
      <w:r>
        <w:rPr>
          <w:rFonts w:ascii="Times New Roman" w:cs="Times New Roman"/>
          <w:kern w:val="0"/>
          <w:sz w:val="24"/>
          <w:szCs w:val="24"/>
        </w:rPr>
        <w:t>1</w:t>
      </w:r>
      <w:r>
        <w:rPr>
          <w:rFonts w:hint="eastAsia" w:ascii="Times New Roman"/>
          <w:kern w:val="0"/>
          <w:sz w:val="24"/>
          <w:szCs w:val="24"/>
        </w:rPr>
        <w:t>、表</w:t>
      </w:r>
      <w:r>
        <w:rPr>
          <w:rFonts w:ascii="Times New Roman" w:cs="Times New Roman"/>
          <w:kern w:val="0"/>
          <w:sz w:val="24"/>
          <w:szCs w:val="24"/>
        </w:rPr>
        <w:t>1-11</w:t>
      </w:r>
      <w:r>
        <w:rPr>
          <w:rFonts w:hint="eastAsia" w:ascii="Times New Roman"/>
          <w:kern w:val="0"/>
          <w:sz w:val="24"/>
          <w:szCs w:val="24"/>
        </w:rPr>
        <w:t>中相关指标值将跟随新的年度统计数据适时调整。</w:t>
      </w:r>
    </w:p>
    <w:p>
      <w:pPr>
        <w:widowControl/>
        <w:ind w:firstLine="31680" w:firstLineChars="200"/>
        <w:jc w:val="left"/>
        <w:rPr>
          <w:rFonts w:ascii="Times New Roman" w:cs="Times New Roman"/>
          <w:spacing w:val="1"/>
          <w:kern w:val="0"/>
        </w:rPr>
      </w:pPr>
      <w:r>
        <w:rPr>
          <w:rFonts w:ascii="Times New Roman" w:cs="Times New Roman"/>
          <w:kern w:val="0"/>
          <w:sz w:val="24"/>
          <w:szCs w:val="24"/>
        </w:rPr>
        <w:t>2</w:t>
      </w:r>
      <w:r>
        <w:rPr>
          <w:rFonts w:hint="eastAsia" w:ascii="Times New Roman"/>
          <w:kern w:val="0"/>
          <w:sz w:val="24"/>
          <w:szCs w:val="24"/>
        </w:rPr>
        <w:t>、表</w:t>
      </w:r>
      <w:r>
        <w:rPr>
          <w:rFonts w:ascii="Times New Roman" w:cs="Times New Roman"/>
          <w:kern w:val="0"/>
          <w:sz w:val="24"/>
          <w:szCs w:val="24"/>
        </w:rPr>
        <w:t>5</w:t>
      </w:r>
      <w:r>
        <w:rPr>
          <w:rFonts w:hint="eastAsia" w:ascii="Times New Roman"/>
          <w:kern w:val="0"/>
          <w:sz w:val="24"/>
          <w:szCs w:val="24"/>
        </w:rPr>
        <w:t>、</w:t>
      </w:r>
      <w:r>
        <w:rPr>
          <w:rFonts w:ascii="Times New Roman" w:cs="Times New Roman"/>
          <w:kern w:val="0"/>
          <w:sz w:val="24"/>
          <w:szCs w:val="24"/>
        </w:rPr>
        <w:t>6</w:t>
      </w:r>
      <w:r>
        <w:rPr>
          <w:rFonts w:hint="eastAsia" w:ascii="Times New Roman"/>
          <w:kern w:val="0"/>
          <w:sz w:val="24"/>
          <w:szCs w:val="24"/>
        </w:rPr>
        <w:t>所述面积统计口径与水利统计年鉴一致，灌溉面积：一个地区当年农、林、牧等灌溉面积的总和。总灌溉面积</w:t>
      </w:r>
      <w:r>
        <w:rPr>
          <w:rFonts w:ascii="Times New Roman" w:cs="Times New Roman"/>
          <w:kern w:val="0"/>
          <w:sz w:val="24"/>
          <w:szCs w:val="24"/>
        </w:rPr>
        <w:t>=</w:t>
      </w:r>
      <w:r>
        <w:rPr>
          <w:rFonts w:hint="eastAsia" w:ascii="Times New Roman"/>
          <w:kern w:val="0"/>
          <w:sz w:val="24"/>
          <w:szCs w:val="24"/>
        </w:rPr>
        <w:t>耕地灌溉面积</w:t>
      </w:r>
      <w:r>
        <w:rPr>
          <w:rFonts w:ascii="Times New Roman" w:cs="Times New Roman"/>
          <w:kern w:val="0"/>
          <w:sz w:val="24"/>
          <w:szCs w:val="24"/>
        </w:rPr>
        <w:t>+</w:t>
      </w:r>
      <w:r>
        <w:rPr>
          <w:rFonts w:hint="eastAsia" w:ascii="Times New Roman"/>
          <w:kern w:val="0"/>
          <w:sz w:val="24"/>
          <w:szCs w:val="24"/>
        </w:rPr>
        <w:t>林地灌溉面积</w:t>
      </w:r>
      <w:r>
        <w:rPr>
          <w:rFonts w:ascii="Times New Roman" w:cs="Times New Roman"/>
          <w:kern w:val="0"/>
          <w:sz w:val="24"/>
          <w:szCs w:val="24"/>
        </w:rPr>
        <w:t>+</w:t>
      </w:r>
      <w:r>
        <w:rPr>
          <w:rFonts w:hint="eastAsia" w:ascii="Times New Roman"/>
          <w:kern w:val="0"/>
          <w:sz w:val="24"/>
          <w:szCs w:val="24"/>
        </w:rPr>
        <w:t>果园灌溉面积</w:t>
      </w:r>
      <w:r>
        <w:rPr>
          <w:rFonts w:ascii="Times New Roman" w:cs="Times New Roman"/>
          <w:kern w:val="0"/>
          <w:sz w:val="24"/>
          <w:szCs w:val="24"/>
        </w:rPr>
        <w:t>+</w:t>
      </w:r>
      <w:r>
        <w:rPr>
          <w:rFonts w:hint="eastAsia" w:ascii="Times New Roman"/>
          <w:kern w:val="0"/>
          <w:sz w:val="24"/>
          <w:szCs w:val="24"/>
        </w:rPr>
        <w:t>牧草灌溉面积</w:t>
      </w:r>
      <w:r>
        <w:rPr>
          <w:rFonts w:ascii="Times New Roman" w:cs="Times New Roman"/>
          <w:kern w:val="0"/>
          <w:sz w:val="24"/>
          <w:szCs w:val="24"/>
        </w:rPr>
        <w:t>+</w:t>
      </w:r>
      <w:r>
        <w:rPr>
          <w:rFonts w:hint="eastAsia" w:ascii="Times New Roman"/>
          <w:kern w:val="0"/>
          <w:sz w:val="24"/>
          <w:szCs w:val="24"/>
        </w:rPr>
        <w:t>其他灌溉面积。高效节水灌溉面积：喷灌、微灌、低压管灌面积之和。节水灌溉面积：喷灌、微灌、低压管灌、渠道防渗面积之和。</w:t>
      </w:r>
    </w:p>
    <w:p>
      <w:pPr>
        <w:widowControl/>
        <w:ind w:firstLine="0"/>
        <w:jc w:val="left"/>
        <w:rPr>
          <w:rFonts w:ascii="Times New Roman" w:cs="Times New Roman"/>
          <w:spacing w:val="1"/>
          <w:kern w:val="0"/>
        </w:rPr>
      </w:pPr>
    </w:p>
    <w:sectPr>
      <w:pgSz w:w="11906" w:h="16838"/>
      <w:pgMar w:top="1588" w:right="1418" w:bottom="1418" w:left="1588" w:header="851" w:footer="992"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firstLine="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46328319">
    <w:nsid w:val="4A4975FF"/>
    <w:multiLevelType w:val="singleLevel"/>
    <w:tmpl w:val="4A4975FF"/>
    <w:lvl w:ilvl="0" w:tentative="1">
      <w:start w:val="1"/>
      <w:numFmt w:val="decimal"/>
      <w:suff w:val="nothing"/>
      <w:lvlText w:val="（%1）"/>
      <w:lvlJc w:val="left"/>
    </w:lvl>
  </w:abstractNum>
  <w:abstractNum w:abstractNumId="1611670408">
    <w:nsid w:val="60102388"/>
    <w:multiLevelType w:val="multilevel"/>
    <w:tmpl w:val="60102388"/>
    <w:lvl w:ilvl="0" w:tentative="1">
      <w:start w:val="1"/>
      <w:numFmt w:val="decimal"/>
      <w:pStyle w:val="30"/>
      <w:suff w:val="nothing"/>
      <w:lvlText w:val="%1    "/>
      <w:lvlJc w:val="left"/>
      <w:rPr>
        <w:rFonts w:hint="default" w:ascii="Times New Roman" w:hAnsi="Times New Roman" w:eastAsia="黑体"/>
        <w:b/>
        <w:bCs/>
        <w:i w:val="0"/>
        <w:iCs w:val="0"/>
        <w:sz w:val="30"/>
        <w:szCs w:val="30"/>
      </w:rPr>
    </w:lvl>
    <w:lvl w:ilvl="1" w:tentative="1">
      <w:start w:val="1"/>
      <w:numFmt w:val="decimal"/>
      <w:pStyle w:val="31"/>
      <w:suff w:val="nothing"/>
      <w:lvlText w:val="%1.%2    "/>
      <w:lvlJc w:val="left"/>
      <w:pPr>
        <w:ind w:left="1985"/>
      </w:pPr>
      <w:rPr>
        <w:rFonts w:hint="default" w:ascii="Times New Roman" w:hAnsi="Times New Roman" w:eastAsia="黑体"/>
        <w:b/>
        <w:bCs/>
        <w:i w:val="0"/>
        <w:iCs w:val="0"/>
        <w:sz w:val="24"/>
        <w:szCs w:val="24"/>
      </w:rPr>
    </w:lvl>
    <w:lvl w:ilvl="2" w:tentative="1">
      <w:start w:val="1"/>
      <w:numFmt w:val="decimal"/>
      <w:pStyle w:val="32"/>
      <w:suff w:val="nothing"/>
      <w:lvlText w:val="%1.%2.%3    "/>
      <w:lvlJc w:val="left"/>
      <w:rPr>
        <w:rFonts w:hint="default" w:ascii="Times New Roman" w:hAnsi="Times New Roman" w:eastAsia="黑体"/>
        <w:b/>
        <w:bCs/>
        <w:i w:val="0"/>
        <w:iCs w:val="0"/>
        <w:sz w:val="24"/>
        <w:szCs w:val="24"/>
      </w:rPr>
    </w:lvl>
    <w:lvl w:ilvl="3" w:tentative="1">
      <w:start w:val="1"/>
      <w:numFmt w:val="decimal"/>
      <w:pStyle w:val="33"/>
      <w:suff w:val="nothing"/>
      <w:lvlText w:val="%1.%2.%3.%4    "/>
      <w:lvlJc w:val="left"/>
      <w:rPr>
        <w:rFonts w:hint="default" w:ascii="Times New Roman" w:hAnsi="Times New Roman" w:eastAsia="宋体"/>
        <w:b w:val="0"/>
        <w:bCs w:val="0"/>
        <w:i w:val="0"/>
        <w:iCs w:val="0"/>
        <w:sz w:val="24"/>
        <w:szCs w:val="24"/>
      </w:rPr>
    </w:lvl>
    <w:lvl w:ilvl="4" w:tentative="1">
      <w:start w:val="1"/>
      <w:numFmt w:val="decimal"/>
      <w:pStyle w:val="34"/>
      <w:suff w:val="nothing"/>
      <w:lvlText w:val="%1.%2.%3.%4.%5    "/>
      <w:lvlJc w:val="left"/>
      <w:rPr>
        <w:rFonts w:hint="default" w:ascii="Times New Roman" w:hAnsi="Times New Roman" w:eastAsia="宋体"/>
        <w:b w:val="0"/>
        <w:bCs w:val="0"/>
        <w:i w:val="0"/>
        <w:iCs w:val="0"/>
        <w:caps w:val="0"/>
        <w:smallCaps w:val="0"/>
        <w:strike w:val="0"/>
        <w:dstrike w:val="0"/>
        <w:color w:val="000000"/>
        <w:spacing w:val="0"/>
        <w:position w:val="0"/>
        <w:sz w:val="24"/>
        <w:szCs w:val="24"/>
        <w:u w:val="none"/>
      </w:rPr>
    </w:lvl>
    <w:lvl w:ilvl="5" w:tentative="1">
      <w:start w:val="1"/>
      <w:numFmt w:val="decimal"/>
      <w:lvlText w:val="%1.%2.%3.%4.%5.%6"/>
      <w:lvlJc w:val="left"/>
      <w:rPr>
        <w:rFonts w:hint="eastAsia"/>
      </w:rPr>
    </w:lvl>
    <w:lvl w:ilvl="6" w:tentative="1">
      <w:start w:val="1"/>
      <w:numFmt w:val="decimal"/>
      <w:lvlText w:val="%1.%2.%3.%4.%5.%6.%7"/>
      <w:lvlJc w:val="left"/>
      <w:rPr>
        <w:rFonts w:hint="eastAsia"/>
      </w:rPr>
    </w:lvl>
    <w:lvl w:ilvl="7" w:tentative="1">
      <w:start w:val="1"/>
      <w:numFmt w:val="decimal"/>
      <w:lvlText w:val="%1.%2.%3.%4.%5.%6.%7.%8"/>
      <w:lvlJc w:val="left"/>
      <w:rPr>
        <w:rFonts w:hint="eastAsia"/>
      </w:rPr>
    </w:lvl>
    <w:lvl w:ilvl="8" w:tentative="1">
      <w:start w:val="1"/>
      <w:numFmt w:val="decimal"/>
      <w:lvlText w:val="%1.%2.%3.%4.%5.%6.%7.%8.%9"/>
      <w:lvlJc w:val="left"/>
      <w:rPr>
        <w:rFonts w:hint="eastAsia"/>
      </w:rPr>
    </w:lvl>
  </w:abstractNum>
  <w:num w:numId="1">
    <w:abstractNumId w:val="1611670408"/>
  </w:num>
  <w:num w:numId="2">
    <w:abstractNumId w:val="12463283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F10A7"/>
    <w:rsid w:val="0000042F"/>
    <w:rsid w:val="00001232"/>
    <w:rsid w:val="00003801"/>
    <w:rsid w:val="000040BB"/>
    <w:rsid w:val="00004178"/>
    <w:rsid w:val="0000480E"/>
    <w:rsid w:val="000051DE"/>
    <w:rsid w:val="00006268"/>
    <w:rsid w:val="000068FD"/>
    <w:rsid w:val="000101D5"/>
    <w:rsid w:val="000106D1"/>
    <w:rsid w:val="00010A58"/>
    <w:rsid w:val="0001373C"/>
    <w:rsid w:val="00013D09"/>
    <w:rsid w:val="00014BAC"/>
    <w:rsid w:val="000152EE"/>
    <w:rsid w:val="0001696B"/>
    <w:rsid w:val="000172A8"/>
    <w:rsid w:val="00017D8B"/>
    <w:rsid w:val="000209F2"/>
    <w:rsid w:val="00020ADD"/>
    <w:rsid w:val="00020D38"/>
    <w:rsid w:val="00021FC5"/>
    <w:rsid w:val="0002306E"/>
    <w:rsid w:val="00023754"/>
    <w:rsid w:val="00023B34"/>
    <w:rsid w:val="000241C1"/>
    <w:rsid w:val="00024F8A"/>
    <w:rsid w:val="00026235"/>
    <w:rsid w:val="00030ACA"/>
    <w:rsid w:val="000316CD"/>
    <w:rsid w:val="000329A7"/>
    <w:rsid w:val="00032FEB"/>
    <w:rsid w:val="00033481"/>
    <w:rsid w:val="000335F4"/>
    <w:rsid w:val="0003383C"/>
    <w:rsid w:val="00033D4F"/>
    <w:rsid w:val="00034880"/>
    <w:rsid w:val="000353FB"/>
    <w:rsid w:val="000364E5"/>
    <w:rsid w:val="00037995"/>
    <w:rsid w:val="00040633"/>
    <w:rsid w:val="00042663"/>
    <w:rsid w:val="00043414"/>
    <w:rsid w:val="00044AAB"/>
    <w:rsid w:val="00045772"/>
    <w:rsid w:val="00047A6D"/>
    <w:rsid w:val="00050CEE"/>
    <w:rsid w:val="00052C2F"/>
    <w:rsid w:val="00053360"/>
    <w:rsid w:val="00053F8E"/>
    <w:rsid w:val="00054219"/>
    <w:rsid w:val="0005599D"/>
    <w:rsid w:val="00056AC2"/>
    <w:rsid w:val="00057106"/>
    <w:rsid w:val="000574B4"/>
    <w:rsid w:val="00057657"/>
    <w:rsid w:val="000614E1"/>
    <w:rsid w:val="0006225F"/>
    <w:rsid w:val="000628F3"/>
    <w:rsid w:val="00063972"/>
    <w:rsid w:val="00064748"/>
    <w:rsid w:val="00065768"/>
    <w:rsid w:val="00065F49"/>
    <w:rsid w:val="00066430"/>
    <w:rsid w:val="000735F9"/>
    <w:rsid w:val="0007370F"/>
    <w:rsid w:val="00073A6E"/>
    <w:rsid w:val="0007439F"/>
    <w:rsid w:val="0007485B"/>
    <w:rsid w:val="00074F53"/>
    <w:rsid w:val="00075D36"/>
    <w:rsid w:val="00081ADB"/>
    <w:rsid w:val="00082DE3"/>
    <w:rsid w:val="00083DEC"/>
    <w:rsid w:val="00084AF0"/>
    <w:rsid w:val="00085781"/>
    <w:rsid w:val="00087B03"/>
    <w:rsid w:val="00090225"/>
    <w:rsid w:val="00090E28"/>
    <w:rsid w:val="0009184D"/>
    <w:rsid w:val="000928E2"/>
    <w:rsid w:val="000930DA"/>
    <w:rsid w:val="0009361E"/>
    <w:rsid w:val="00093956"/>
    <w:rsid w:val="000968DD"/>
    <w:rsid w:val="00097094"/>
    <w:rsid w:val="00097194"/>
    <w:rsid w:val="0009748B"/>
    <w:rsid w:val="000A06AA"/>
    <w:rsid w:val="000A1331"/>
    <w:rsid w:val="000A1383"/>
    <w:rsid w:val="000A19AE"/>
    <w:rsid w:val="000A1E7B"/>
    <w:rsid w:val="000A2606"/>
    <w:rsid w:val="000A3079"/>
    <w:rsid w:val="000A36AF"/>
    <w:rsid w:val="000A6423"/>
    <w:rsid w:val="000A6439"/>
    <w:rsid w:val="000A68A9"/>
    <w:rsid w:val="000A6FCE"/>
    <w:rsid w:val="000A7F6F"/>
    <w:rsid w:val="000B141D"/>
    <w:rsid w:val="000B3BEB"/>
    <w:rsid w:val="000B4125"/>
    <w:rsid w:val="000B41FF"/>
    <w:rsid w:val="000B6C22"/>
    <w:rsid w:val="000B7113"/>
    <w:rsid w:val="000C07A9"/>
    <w:rsid w:val="000C1928"/>
    <w:rsid w:val="000C3F22"/>
    <w:rsid w:val="000C4483"/>
    <w:rsid w:val="000C52B0"/>
    <w:rsid w:val="000C553F"/>
    <w:rsid w:val="000C7402"/>
    <w:rsid w:val="000D043F"/>
    <w:rsid w:val="000D22B0"/>
    <w:rsid w:val="000D25C0"/>
    <w:rsid w:val="000D2646"/>
    <w:rsid w:val="000D3019"/>
    <w:rsid w:val="000D3220"/>
    <w:rsid w:val="000D46B7"/>
    <w:rsid w:val="000D67AC"/>
    <w:rsid w:val="000E0142"/>
    <w:rsid w:val="000E11AA"/>
    <w:rsid w:val="000E34DE"/>
    <w:rsid w:val="000E3DFC"/>
    <w:rsid w:val="000E4831"/>
    <w:rsid w:val="000E49CA"/>
    <w:rsid w:val="000E4F15"/>
    <w:rsid w:val="000E63FF"/>
    <w:rsid w:val="000F15BE"/>
    <w:rsid w:val="000F19E5"/>
    <w:rsid w:val="000F2E77"/>
    <w:rsid w:val="000F384B"/>
    <w:rsid w:val="000F4D16"/>
    <w:rsid w:val="000F656C"/>
    <w:rsid w:val="000F6E3B"/>
    <w:rsid w:val="000F7065"/>
    <w:rsid w:val="000F739E"/>
    <w:rsid w:val="000F79E8"/>
    <w:rsid w:val="00100915"/>
    <w:rsid w:val="001023A0"/>
    <w:rsid w:val="0010618B"/>
    <w:rsid w:val="001064CF"/>
    <w:rsid w:val="001109E6"/>
    <w:rsid w:val="00114395"/>
    <w:rsid w:val="001151C7"/>
    <w:rsid w:val="00116B55"/>
    <w:rsid w:val="00116FD5"/>
    <w:rsid w:val="00117008"/>
    <w:rsid w:val="001177B5"/>
    <w:rsid w:val="00117FCF"/>
    <w:rsid w:val="00121C5E"/>
    <w:rsid w:val="00121F31"/>
    <w:rsid w:val="001221F4"/>
    <w:rsid w:val="0012296C"/>
    <w:rsid w:val="00122C63"/>
    <w:rsid w:val="0012308D"/>
    <w:rsid w:val="001235B1"/>
    <w:rsid w:val="00123D67"/>
    <w:rsid w:val="0012403B"/>
    <w:rsid w:val="00125A53"/>
    <w:rsid w:val="00125A74"/>
    <w:rsid w:val="00125E0A"/>
    <w:rsid w:val="001261AF"/>
    <w:rsid w:val="001270BC"/>
    <w:rsid w:val="00127161"/>
    <w:rsid w:val="00131C95"/>
    <w:rsid w:val="00133B17"/>
    <w:rsid w:val="0013613C"/>
    <w:rsid w:val="00136473"/>
    <w:rsid w:val="00137582"/>
    <w:rsid w:val="00141E99"/>
    <w:rsid w:val="001421E1"/>
    <w:rsid w:val="00142FBB"/>
    <w:rsid w:val="00145779"/>
    <w:rsid w:val="00146AD1"/>
    <w:rsid w:val="0015177F"/>
    <w:rsid w:val="00152175"/>
    <w:rsid w:val="00152C13"/>
    <w:rsid w:val="0015373C"/>
    <w:rsid w:val="00153E31"/>
    <w:rsid w:val="00154011"/>
    <w:rsid w:val="001544D5"/>
    <w:rsid w:val="00155A4E"/>
    <w:rsid w:val="0015679A"/>
    <w:rsid w:val="00156844"/>
    <w:rsid w:val="00156F0C"/>
    <w:rsid w:val="00160FC7"/>
    <w:rsid w:val="00161B89"/>
    <w:rsid w:val="001645E4"/>
    <w:rsid w:val="00166B22"/>
    <w:rsid w:val="00167329"/>
    <w:rsid w:val="00167858"/>
    <w:rsid w:val="00167A1B"/>
    <w:rsid w:val="0017067A"/>
    <w:rsid w:val="00171418"/>
    <w:rsid w:val="00171EC9"/>
    <w:rsid w:val="00172225"/>
    <w:rsid w:val="00174275"/>
    <w:rsid w:val="001752BA"/>
    <w:rsid w:val="00175E5A"/>
    <w:rsid w:val="001762D5"/>
    <w:rsid w:val="001764C0"/>
    <w:rsid w:val="00176FA2"/>
    <w:rsid w:val="001802D3"/>
    <w:rsid w:val="00180D13"/>
    <w:rsid w:val="00181733"/>
    <w:rsid w:val="0018317A"/>
    <w:rsid w:val="00184DF4"/>
    <w:rsid w:val="001852B0"/>
    <w:rsid w:val="00185B44"/>
    <w:rsid w:val="001924BA"/>
    <w:rsid w:val="00192850"/>
    <w:rsid w:val="00192E4F"/>
    <w:rsid w:val="001931DB"/>
    <w:rsid w:val="00193773"/>
    <w:rsid w:val="00193E8C"/>
    <w:rsid w:val="0019612C"/>
    <w:rsid w:val="001967A3"/>
    <w:rsid w:val="00197846"/>
    <w:rsid w:val="001A02B8"/>
    <w:rsid w:val="001A05B8"/>
    <w:rsid w:val="001A2983"/>
    <w:rsid w:val="001A6487"/>
    <w:rsid w:val="001A70C9"/>
    <w:rsid w:val="001B15F6"/>
    <w:rsid w:val="001B3319"/>
    <w:rsid w:val="001B38A6"/>
    <w:rsid w:val="001B5990"/>
    <w:rsid w:val="001B5F1A"/>
    <w:rsid w:val="001B6EDB"/>
    <w:rsid w:val="001C2495"/>
    <w:rsid w:val="001C2779"/>
    <w:rsid w:val="001C38FF"/>
    <w:rsid w:val="001C43D0"/>
    <w:rsid w:val="001C4A1D"/>
    <w:rsid w:val="001C4C93"/>
    <w:rsid w:val="001C593D"/>
    <w:rsid w:val="001C5CC9"/>
    <w:rsid w:val="001D001F"/>
    <w:rsid w:val="001D2767"/>
    <w:rsid w:val="001D3241"/>
    <w:rsid w:val="001D3247"/>
    <w:rsid w:val="001D4459"/>
    <w:rsid w:val="001D4785"/>
    <w:rsid w:val="001D48DB"/>
    <w:rsid w:val="001D64D9"/>
    <w:rsid w:val="001D78AC"/>
    <w:rsid w:val="001E082C"/>
    <w:rsid w:val="001E18C7"/>
    <w:rsid w:val="001E1E13"/>
    <w:rsid w:val="001E5A04"/>
    <w:rsid w:val="001E72EC"/>
    <w:rsid w:val="001E761E"/>
    <w:rsid w:val="001E7742"/>
    <w:rsid w:val="001F11E5"/>
    <w:rsid w:val="001F1BFC"/>
    <w:rsid w:val="001F1EA4"/>
    <w:rsid w:val="001F2A71"/>
    <w:rsid w:val="001F3647"/>
    <w:rsid w:val="001F49D3"/>
    <w:rsid w:val="001F4DCD"/>
    <w:rsid w:val="001F6871"/>
    <w:rsid w:val="001F732B"/>
    <w:rsid w:val="002026A0"/>
    <w:rsid w:val="002033C3"/>
    <w:rsid w:val="002034B0"/>
    <w:rsid w:val="00203C3B"/>
    <w:rsid w:val="00204A9C"/>
    <w:rsid w:val="00204BAF"/>
    <w:rsid w:val="00204BC2"/>
    <w:rsid w:val="00205460"/>
    <w:rsid w:val="00205665"/>
    <w:rsid w:val="00205E7D"/>
    <w:rsid w:val="00207647"/>
    <w:rsid w:val="00210336"/>
    <w:rsid w:val="00210624"/>
    <w:rsid w:val="00212759"/>
    <w:rsid w:val="002142C1"/>
    <w:rsid w:val="002151EB"/>
    <w:rsid w:val="002170C5"/>
    <w:rsid w:val="00220FB1"/>
    <w:rsid w:val="002215D2"/>
    <w:rsid w:val="002217E6"/>
    <w:rsid w:val="00221A50"/>
    <w:rsid w:val="0022262C"/>
    <w:rsid w:val="002232D3"/>
    <w:rsid w:val="00223709"/>
    <w:rsid w:val="0022376B"/>
    <w:rsid w:val="002244BA"/>
    <w:rsid w:val="00225562"/>
    <w:rsid w:val="00225E57"/>
    <w:rsid w:val="0022612B"/>
    <w:rsid w:val="00230100"/>
    <w:rsid w:val="002316C0"/>
    <w:rsid w:val="002317E0"/>
    <w:rsid w:val="00232F81"/>
    <w:rsid w:val="00234FE5"/>
    <w:rsid w:val="00235092"/>
    <w:rsid w:val="00236583"/>
    <w:rsid w:val="002374CA"/>
    <w:rsid w:val="00240B75"/>
    <w:rsid w:val="00241A01"/>
    <w:rsid w:val="00243051"/>
    <w:rsid w:val="00243255"/>
    <w:rsid w:val="00243737"/>
    <w:rsid w:val="00244844"/>
    <w:rsid w:val="00245237"/>
    <w:rsid w:val="00245689"/>
    <w:rsid w:val="00246EA2"/>
    <w:rsid w:val="00246EB7"/>
    <w:rsid w:val="00247691"/>
    <w:rsid w:val="002476B0"/>
    <w:rsid w:val="00247824"/>
    <w:rsid w:val="00250056"/>
    <w:rsid w:val="00250E9B"/>
    <w:rsid w:val="00251D58"/>
    <w:rsid w:val="00253791"/>
    <w:rsid w:val="00253A6C"/>
    <w:rsid w:val="00254A1C"/>
    <w:rsid w:val="00255461"/>
    <w:rsid w:val="00255868"/>
    <w:rsid w:val="002565E9"/>
    <w:rsid w:val="00256815"/>
    <w:rsid w:val="00257E94"/>
    <w:rsid w:val="002607A7"/>
    <w:rsid w:val="00261822"/>
    <w:rsid w:val="002621F9"/>
    <w:rsid w:val="00262603"/>
    <w:rsid w:val="0026269F"/>
    <w:rsid w:val="0026330F"/>
    <w:rsid w:val="00263372"/>
    <w:rsid w:val="00263786"/>
    <w:rsid w:val="00264320"/>
    <w:rsid w:val="002648A9"/>
    <w:rsid w:val="002653FE"/>
    <w:rsid w:val="0026716E"/>
    <w:rsid w:val="002675FC"/>
    <w:rsid w:val="0027250F"/>
    <w:rsid w:val="00272544"/>
    <w:rsid w:val="0027282F"/>
    <w:rsid w:val="00275017"/>
    <w:rsid w:val="00275385"/>
    <w:rsid w:val="00275398"/>
    <w:rsid w:val="002756F0"/>
    <w:rsid w:val="00275A32"/>
    <w:rsid w:val="00275D5B"/>
    <w:rsid w:val="00276201"/>
    <w:rsid w:val="002769DF"/>
    <w:rsid w:val="00280B92"/>
    <w:rsid w:val="002812F9"/>
    <w:rsid w:val="00283867"/>
    <w:rsid w:val="00284BA4"/>
    <w:rsid w:val="0028525D"/>
    <w:rsid w:val="002854FF"/>
    <w:rsid w:val="00287698"/>
    <w:rsid w:val="00290C3C"/>
    <w:rsid w:val="002912D5"/>
    <w:rsid w:val="0029259A"/>
    <w:rsid w:val="00293665"/>
    <w:rsid w:val="00294F9E"/>
    <w:rsid w:val="00295C15"/>
    <w:rsid w:val="00296A8F"/>
    <w:rsid w:val="00296FF8"/>
    <w:rsid w:val="00297888"/>
    <w:rsid w:val="002A0D03"/>
    <w:rsid w:val="002A1144"/>
    <w:rsid w:val="002A18E5"/>
    <w:rsid w:val="002A359D"/>
    <w:rsid w:val="002A361E"/>
    <w:rsid w:val="002A3872"/>
    <w:rsid w:val="002A3B8B"/>
    <w:rsid w:val="002A6970"/>
    <w:rsid w:val="002A698C"/>
    <w:rsid w:val="002B016A"/>
    <w:rsid w:val="002B07C1"/>
    <w:rsid w:val="002B2B00"/>
    <w:rsid w:val="002B311F"/>
    <w:rsid w:val="002B3370"/>
    <w:rsid w:val="002B4DF3"/>
    <w:rsid w:val="002B63C1"/>
    <w:rsid w:val="002C1734"/>
    <w:rsid w:val="002C179A"/>
    <w:rsid w:val="002C19A9"/>
    <w:rsid w:val="002C2AC8"/>
    <w:rsid w:val="002C4C47"/>
    <w:rsid w:val="002C4FD4"/>
    <w:rsid w:val="002C638B"/>
    <w:rsid w:val="002C78A4"/>
    <w:rsid w:val="002D10BD"/>
    <w:rsid w:val="002D1E96"/>
    <w:rsid w:val="002D304C"/>
    <w:rsid w:val="002D39CB"/>
    <w:rsid w:val="002D3A1D"/>
    <w:rsid w:val="002D4B3F"/>
    <w:rsid w:val="002D5443"/>
    <w:rsid w:val="002D58D6"/>
    <w:rsid w:val="002D6B44"/>
    <w:rsid w:val="002D70EB"/>
    <w:rsid w:val="002E121C"/>
    <w:rsid w:val="002E14F7"/>
    <w:rsid w:val="002E1977"/>
    <w:rsid w:val="002E1D17"/>
    <w:rsid w:val="002E2365"/>
    <w:rsid w:val="002E23B1"/>
    <w:rsid w:val="002E29EE"/>
    <w:rsid w:val="002E3953"/>
    <w:rsid w:val="002E4F04"/>
    <w:rsid w:val="002E5A49"/>
    <w:rsid w:val="002E65AA"/>
    <w:rsid w:val="002E65DD"/>
    <w:rsid w:val="002F09F4"/>
    <w:rsid w:val="002F1395"/>
    <w:rsid w:val="002F1D5A"/>
    <w:rsid w:val="002F206D"/>
    <w:rsid w:val="002F31DC"/>
    <w:rsid w:val="002F3A14"/>
    <w:rsid w:val="002F539A"/>
    <w:rsid w:val="002F5C82"/>
    <w:rsid w:val="002F5DCD"/>
    <w:rsid w:val="002F61CA"/>
    <w:rsid w:val="002F71BF"/>
    <w:rsid w:val="003005E9"/>
    <w:rsid w:val="00301714"/>
    <w:rsid w:val="00302B4F"/>
    <w:rsid w:val="00303EBE"/>
    <w:rsid w:val="00303F2D"/>
    <w:rsid w:val="00304941"/>
    <w:rsid w:val="00304E21"/>
    <w:rsid w:val="00305269"/>
    <w:rsid w:val="0030554E"/>
    <w:rsid w:val="00305E6E"/>
    <w:rsid w:val="00305EBB"/>
    <w:rsid w:val="00306B65"/>
    <w:rsid w:val="00306BCE"/>
    <w:rsid w:val="00307875"/>
    <w:rsid w:val="003118E8"/>
    <w:rsid w:val="00311AB9"/>
    <w:rsid w:val="00311B13"/>
    <w:rsid w:val="00311FD9"/>
    <w:rsid w:val="003121B3"/>
    <w:rsid w:val="003129F9"/>
    <w:rsid w:val="00314050"/>
    <w:rsid w:val="00314229"/>
    <w:rsid w:val="00315CB1"/>
    <w:rsid w:val="0031638D"/>
    <w:rsid w:val="00320274"/>
    <w:rsid w:val="003225D8"/>
    <w:rsid w:val="00323BEE"/>
    <w:rsid w:val="003246B8"/>
    <w:rsid w:val="003259D2"/>
    <w:rsid w:val="00325C96"/>
    <w:rsid w:val="00325C9B"/>
    <w:rsid w:val="003268BD"/>
    <w:rsid w:val="00326AF7"/>
    <w:rsid w:val="003303ED"/>
    <w:rsid w:val="0033156D"/>
    <w:rsid w:val="003321D8"/>
    <w:rsid w:val="00333063"/>
    <w:rsid w:val="0033371E"/>
    <w:rsid w:val="00333794"/>
    <w:rsid w:val="0033395B"/>
    <w:rsid w:val="00336015"/>
    <w:rsid w:val="00341BF4"/>
    <w:rsid w:val="00341BF7"/>
    <w:rsid w:val="00341CFD"/>
    <w:rsid w:val="003420A6"/>
    <w:rsid w:val="0034735B"/>
    <w:rsid w:val="0034780A"/>
    <w:rsid w:val="00347E92"/>
    <w:rsid w:val="003502FA"/>
    <w:rsid w:val="003525C0"/>
    <w:rsid w:val="003526A7"/>
    <w:rsid w:val="00352CC3"/>
    <w:rsid w:val="0035349A"/>
    <w:rsid w:val="003539FE"/>
    <w:rsid w:val="00355648"/>
    <w:rsid w:val="003567B3"/>
    <w:rsid w:val="0035686C"/>
    <w:rsid w:val="003575C0"/>
    <w:rsid w:val="00360BB5"/>
    <w:rsid w:val="003615AF"/>
    <w:rsid w:val="00361D63"/>
    <w:rsid w:val="00362893"/>
    <w:rsid w:val="00362CC2"/>
    <w:rsid w:val="003644A5"/>
    <w:rsid w:val="00365BE9"/>
    <w:rsid w:val="00365DED"/>
    <w:rsid w:val="00365EB0"/>
    <w:rsid w:val="0036643A"/>
    <w:rsid w:val="00366704"/>
    <w:rsid w:val="0037038E"/>
    <w:rsid w:val="003711F0"/>
    <w:rsid w:val="003717C6"/>
    <w:rsid w:val="00371F52"/>
    <w:rsid w:val="003726DC"/>
    <w:rsid w:val="00374A05"/>
    <w:rsid w:val="00375D85"/>
    <w:rsid w:val="00376DBA"/>
    <w:rsid w:val="00380291"/>
    <w:rsid w:val="003819E4"/>
    <w:rsid w:val="0038208C"/>
    <w:rsid w:val="00382503"/>
    <w:rsid w:val="00382EA5"/>
    <w:rsid w:val="00384E7A"/>
    <w:rsid w:val="0038540F"/>
    <w:rsid w:val="00385CD7"/>
    <w:rsid w:val="00386F49"/>
    <w:rsid w:val="003872EE"/>
    <w:rsid w:val="003923DC"/>
    <w:rsid w:val="00392541"/>
    <w:rsid w:val="00392815"/>
    <w:rsid w:val="0039375C"/>
    <w:rsid w:val="003A1A86"/>
    <w:rsid w:val="003A3589"/>
    <w:rsid w:val="003A471B"/>
    <w:rsid w:val="003A4BF0"/>
    <w:rsid w:val="003A515F"/>
    <w:rsid w:val="003A52B5"/>
    <w:rsid w:val="003A69E0"/>
    <w:rsid w:val="003A769B"/>
    <w:rsid w:val="003B2A28"/>
    <w:rsid w:val="003B4EA7"/>
    <w:rsid w:val="003B4F3D"/>
    <w:rsid w:val="003B5560"/>
    <w:rsid w:val="003B58F2"/>
    <w:rsid w:val="003B61F2"/>
    <w:rsid w:val="003B72FB"/>
    <w:rsid w:val="003C06CD"/>
    <w:rsid w:val="003C1983"/>
    <w:rsid w:val="003C29B8"/>
    <w:rsid w:val="003C3122"/>
    <w:rsid w:val="003C3899"/>
    <w:rsid w:val="003C414F"/>
    <w:rsid w:val="003C5650"/>
    <w:rsid w:val="003C5D92"/>
    <w:rsid w:val="003C5DC3"/>
    <w:rsid w:val="003D0461"/>
    <w:rsid w:val="003D1D19"/>
    <w:rsid w:val="003D1FE2"/>
    <w:rsid w:val="003D2A91"/>
    <w:rsid w:val="003D3111"/>
    <w:rsid w:val="003D461D"/>
    <w:rsid w:val="003D5B3A"/>
    <w:rsid w:val="003D618A"/>
    <w:rsid w:val="003D61D3"/>
    <w:rsid w:val="003D6C52"/>
    <w:rsid w:val="003D7453"/>
    <w:rsid w:val="003E2C12"/>
    <w:rsid w:val="003E2C62"/>
    <w:rsid w:val="003E3D6E"/>
    <w:rsid w:val="003E3F8D"/>
    <w:rsid w:val="003E4028"/>
    <w:rsid w:val="003E5450"/>
    <w:rsid w:val="003F0A39"/>
    <w:rsid w:val="003F1CC4"/>
    <w:rsid w:val="003F1EAE"/>
    <w:rsid w:val="003F1EDD"/>
    <w:rsid w:val="003F1F4B"/>
    <w:rsid w:val="003F409F"/>
    <w:rsid w:val="003F58B3"/>
    <w:rsid w:val="003F5DB3"/>
    <w:rsid w:val="003F6B2C"/>
    <w:rsid w:val="003F6BF8"/>
    <w:rsid w:val="003F798F"/>
    <w:rsid w:val="0040025B"/>
    <w:rsid w:val="00400530"/>
    <w:rsid w:val="00400F82"/>
    <w:rsid w:val="0040137F"/>
    <w:rsid w:val="00401AFD"/>
    <w:rsid w:val="00402104"/>
    <w:rsid w:val="004022F3"/>
    <w:rsid w:val="00403F3D"/>
    <w:rsid w:val="00404482"/>
    <w:rsid w:val="00405FA0"/>
    <w:rsid w:val="004118AC"/>
    <w:rsid w:val="00411DF2"/>
    <w:rsid w:val="00412AEF"/>
    <w:rsid w:val="00412B5C"/>
    <w:rsid w:val="00413322"/>
    <w:rsid w:val="00414D0C"/>
    <w:rsid w:val="00416863"/>
    <w:rsid w:val="00416AE9"/>
    <w:rsid w:val="00416EC4"/>
    <w:rsid w:val="0042050F"/>
    <w:rsid w:val="004211C8"/>
    <w:rsid w:val="00421C88"/>
    <w:rsid w:val="00422F28"/>
    <w:rsid w:val="004240CE"/>
    <w:rsid w:val="00424264"/>
    <w:rsid w:val="00424E9B"/>
    <w:rsid w:val="00425486"/>
    <w:rsid w:val="004255A3"/>
    <w:rsid w:val="004266B8"/>
    <w:rsid w:val="004273F2"/>
    <w:rsid w:val="004277A9"/>
    <w:rsid w:val="00430317"/>
    <w:rsid w:val="00430ECD"/>
    <w:rsid w:val="00431E2D"/>
    <w:rsid w:val="00431E99"/>
    <w:rsid w:val="0043264A"/>
    <w:rsid w:val="00434C49"/>
    <w:rsid w:val="00434F9E"/>
    <w:rsid w:val="00435058"/>
    <w:rsid w:val="00435B31"/>
    <w:rsid w:val="00436B2C"/>
    <w:rsid w:val="004370B3"/>
    <w:rsid w:val="00440FD1"/>
    <w:rsid w:val="0044169D"/>
    <w:rsid w:val="004422E0"/>
    <w:rsid w:val="0044299D"/>
    <w:rsid w:val="00442A3E"/>
    <w:rsid w:val="0044416D"/>
    <w:rsid w:val="0044553A"/>
    <w:rsid w:val="00446DB8"/>
    <w:rsid w:val="00447442"/>
    <w:rsid w:val="004500F8"/>
    <w:rsid w:val="0045016F"/>
    <w:rsid w:val="0045168B"/>
    <w:rsid w:val="00453FAB"/>
    <w:rsid w:val="00454E09"/>
    <w:rsid w:val="004561EA"/>
    <w:rsid w:val="0045667B"/>
    <w:rsid w:val="00456D1D"/>
    <w:rsid w:val="00456F2C"/>
    <w:rsid w:val="00460273"/>
    <w:rsid w:val="00460C4A"/>
    <w:rsid w:val="00460D7F"/>
    <w:rsid w:val="004618C8"/>
    <w:rsid w:val="00461E3F"/>
    <w:rsid w:val="00462B1A"/>
    <w:rsid w:val="0046356F"/>
    <w:rsid w:val="00464575"/>
    <w:rsid w:val="0046520E"/>
    <w:rsid w:val="00466CE4"/>
    <w:rsid w:val="00467D4E"/>
    <w:rsid w:val="0047003D"/>
    <w:rsid w:val="0047104E"/>
    <w:rsid w:val="004724D9"/>
    <w:rsid w:val="00472B03"/>
    <w:rsid w:val="004739AB"/>
    <w:rsid w:val="00473FBB"/>
    <w:rsid w:val="004747B9"/>
    <w:rsid w:val="00476686"/>
    <w:rsid w:val="00480B7E"/>
    <w:rsid w:val="00482120"/>
    <w:rsid w:val="00482A9B"/>
    <w:rsid w:val="00483BDC"/>
    <w:rsid w:val="00485081"/>
    <w:rsid w:val="00486222"/>
    <w:rsid w:val="00486376"/>
    <w:rsid w:val="00487BB7"/>
    <w:rsid w:val="00490CCE"/>
    <w:rsid w:val="00491A3E"/>
    <w:rsid w:val="004922F7"/>
    <w:rsid w:val="0049240B"/>
    <w:rsid w:val="00492CC7"/>
    <w:rsid w:val="0049441C"/>
    <w:rsid w:val="00494685"/>
    <w:rsid w:val="00494FDE"/>
    <w:rsid w:val="00497460"/>
    <w:rsid w:val="004A0836"/>
    <w:rsid w:val="004A0B1D"/>
    <w:rsid w:val="004A0C34"/>
    <w:rsid w:val="004A2B8D"/>
    <w:rsid w:val="004A3B8A"/>
    <w:rsid w:val="004A4858"/>
    <w:rsid w:val="004A6221"/>
    <w:rsid w:val="004A65A1"/>
    <w:rsid w:val="004B0B47"/>
    <w:rsid w:val="004B1B5A"/>
    <w:rsid w:val="004B1BE0"/>
    <w:rsid w:val="004B1E24"/>
    <w:rsid w:val="004B2244"/>
    <w:rsid w:val="004B475F"/>
    <w:rsid w:val="004B4B40"/>
    <w:rsid w:val="004B6DC8"/>
    <w:rsid w:val="004B7780"/>
    <w:rsid w:val="004C174E"/>
    <w:rsid w:val="004C192C"/>
    <w:rsid w:val="004C1EA2"/>
    <w:rsid w:val="004C36C4"/>
    <w:rsid w:val="004C484F"/>
    <w:rsid w:val="004C798A"/>
    <w:rsid w:val="004C7D30"/>
    <w:rsid w:val="004C7E24"/>
    <w:rsid w:val="004D0001"/>
    <w:rsid w:val="004D10E5"/>
    <w:rsid w:val="004D1C58"/>
    <w:rsid w:val="004D3D9A"/>
    <w:rsid w:val="004D3E7B"/>
    <w:rsid w:val="004D46F0"/>
    <w:rsid w:val="004D51CC"/>
    <w:rsid w:val="004D580D"/>
    <w:rsid w:val="004D5EED"/>
    <w:rsid w:val="004D7088"/>
    <w:rsid w:val="004D71E8"/>
    <w:rsid w:val="004E1568"/>
    <w:rsid w:val="004E1DFA"/>
    <w:rsid w:val="004E26A2"/>
    <w:rsid w:val="004E289F"/>
    <w:rsid w:val="004E46B3"/>
    <w:rsid w:val="004E64D4"/>
    <w:rsid w:val="004E79BB"/>
    <w:rsid w:val="004F041C"/>
    <w:rsid w:val="004F0D18"/>
    <w:rsid w:val="004F12E5"/>
    <w:rsid w:val="004F1BF7"/>
    <w:rsid w:val="004F20A5"/>
    <w:rsid w:val="004F347F"/>
    <w:rsid w:val="004F602F"/>
    <w:rsid w:val="004F639A"/>
    <w:rsid w:val="004F6F21"/>
    <w:rsid w:val="004F749B"/>
    <w:rsid w:val="004F77D8"/>
    <w:rsid w:val="005004EE"/>
    <w:rsid w:val="0050050B"/>
    <w:rsid w:val="00500590"/>
    <w:rsid w:val="00500970"/>
    <w:rsid w:val="00500C3C"/>
    <w:rsid w:val="00500DEF"/>
    <w:rsid w:val="00500FC8"/>
    <w:rsid w:val="0050168D"/>
    <w:rsid w:val="005029E0"/>
    <w:rsid w:val="00502E84"/>
    <w:rsid w:val="005030F8"/>
    <w:rsid w:val="00503A8B"/>
    <w:rsid w:val="00503F93"/>
    <w:rsid w:val="005041E3"/>
    <w:rsid w:val="00504526"/>
    <w:rsid w:val="00504993"/>
    <w:rsid w:val="0050628D"/>
    <w:rsid w:val="00507FD7"/>
    <w:rsid w:val="00510B00"/>
    <w:rsid w:val="00511347"/>
    <w:rsid w:val="0051438D"/>
    <w:rsid w:val="0051537E"/>
    <w:rsid w:val="00515884"/>
    <w:rsid w:val="00515D4D"/>
    <w:rsid w:val="00515FB6"/>
    <w:rsid w:val="00517338"/>
    <w:rsid w:val="005177BA"/>
    <w:rsid w:val="00520450"/>
    <w:rsid w:val="005216CB"/>
    <w:rsid w:val="005221E9"/>
    <w:rsid w:val="005226C0"/>
    <w:rsid w:val="00524313"/>
    <w:rsid w:val="005272EF"/>
    <w:rsid w:val="00530F97"/>
    <w:rsid w:val="00531AE1"/>
    <w:rsid w:val="00532744"/>
    <w:rsid w:val="0053291D"/>
    <w:rsid w:val="00533DBD"/>
    <w:rsid w:val="00536F2A"/>
    <w:rsid w:val="005401D2"/>
    <w:rsid w:val="00540512"/>
    <w:rsid w:val="00541937"/>
    <w:rsid w:val="00541DCD"/>
    <w:rsid w:val="00542AD8"/>
    <w:rsid w:val="00542FD5"/>
    <w:rsid w:val="0054311C"/>
    <w:rsid w:val="00543CF6"/>
    <w:rsid w:val="00544D2C"/>
    <w:rsid w:val="00545836"/>
    <w:rsid w:val="0054584C"/>
    <w:rsid w:val="00547A2B"/>
    <w:rsid w:val="00550C9B"/>
    <w:rsid w:val="005514E4"/>
    <w:rsid w:val="00552389"/>
    <w:rsid w:val="00552C8A"/>
    <w:rsid w:val="00552E3A"/>
    <w:rsid w:val="00554E25"/>
    <w:rsid w:val="00556739"/>
    <w:rsid w:val="0055689A"/>
    <w:rsid w:val="005569E4"/>
    <w:rsid w:val="0055741D"/>
    <w:rsid w:val="0055744D"/>
    <w:rsid w:val="0056109A"/>
    <w:rsid w:val="00562406"/>
    <w:rsid w:val="005641CB"/>
    <w:rsid w:val="0056424F"/>
    <w:rsid w:val="005663F1"/>
    <w:rsid w:val="005671BA"/>
    <w:rsid w:val="005678A5"/>
    <w:rsid w:val="0057125A"/>
    <w:rsid w:val="00571500"/>
    <w:rsid w:val="0057228F"/>
    <w:rsid w:val="005725BA"/>
    <w:rsid w:val="00574DF1"/>
    <w:rsid w:val="005757E6"/>
    <w:rsid w:val="00575D8E"/>
    <w:rsid w:val="00576028"/>
    <w:rsid w:val="00580808"/>
    <w:rsid w:val="0058176D"/>
    <w:rsid w:val="005817D9"/>
    <w:rsid w:val="00581CA6"/>
    <w:rsid w:val="0058206B"/>
    <w:rsid w:val="00582BD8"/>
    <w:rsid w:val="00583499"/>
    <w:rsid w:val="005834C8"/>
    <w:rsid w:val="0058493F"/>
    <w:rsid w:val="005849E7"/>
    <w:rsid w:val="00585808"/>
    <w:rsid w:val="00586EBD"/>
    <w:rsid w:val="00587474"/>
    <w:rsid w:val="00587C3A"/>
    <w:rsid w:val="00587E78"/>
    <w:rsid w:val="00590C70"/>
    <w:rsid w:val="0059174E"/>
    <w:rsid w:val="00591B03"/>
    <w:rsid w:val="00592AA9"/>
    <w:rsid w:val="00593D66"/>
    <w:rsid w:val="0059543D"/>
    <w:rsid w:val="00595C80"/>
    <w:rsid w:val="0059686E"/>
    <w:rsid w:val="00596EAF"/>
    <w:rsid w:val="005971CA"/>
    <w:rsid w:val="005A0C92"/>
    <w:rsid w:val="005A0DA2"/>
    <w:rsid w:val="005A1CC3"/>
    <w:rsid w:val="005A2289"/>
    <w:rsid w:val="005A2A08"/>
    <w:rsid w:val="005A3AD1"/>
    <w:rsid w:val="005A4BF6"/>
    <w:rsid w:val="005A7732"/>
    <w:rsid w:val="005A7B8A"/>
    <w:rsid w:val="005B1DE6"/>
    <w:rsid w:val="005B22C6"/>
    <w:rsid w:val="005B259A"/>
    <w:rsid w:val="005B34BB"/>
    <w:rsid w:val="005B38C4"/>
    <w:rsid w:val="005B576C"/>
    <w:rsid w:val="005B6416"/>
    <w:rsid w:val="005B6BA6"/>
    <w:rsid w:val="005B70CC"/>
    <w:rsid w:val="005C0059"/>
    <w:rsid w:val="005C07EB"/>
    <w:rsid w:val="005C08A8"/>
    <w:rsid w:val="005C1FE0"/>
    <w:rsid w:val="005C2D58"/>
    <w:rsid w:val="005C3B80"/>
    <w:rsid w:val="005C5735"/>
    <w:rsid w:val="005C5D21"/>
    <w:rsid w:val="005C6418"/>
    <w:rsid w:val="005C6CDD"/>
    <w:rsid w:val="005D0D2A"/>
    <w:rsid w:val="005D0E75"/>
    <w:rsid w:val="005D3A61"/>
    <w:rsid w:val="005D562C"/>
    <w:rsid w:val="005D6924"/>
    <w:rsid w:val="005E02B6"/>
    <w:rsid w:val="005E139B"/>
    <w:rsid w:val="005E175F"/>
    <w:rsid w:val="005E2F36"/>
    <w:rsid w:val="005E4EF3"/>
    <w:rsid w:val="005E7BA9"/>
    <w:rsid w:val="005F0A94"/>
    <w:rsid w:val="005F1374"/>
    <w:rsid w:val="005F163B"/>
    <w:rsid w:val="005F2CA5"/>
    <w:rsid w:val="005F4542"/>
    <w:rsid w:val="005F4C94"/>
    <w:rsid w:val="005F4E84"/>
    <w:rsid w:val="005F7759"/>
    <w:rsid w:val="00600114"/>
    <w:rsid w:val="00600C29"/>
    <w:rsid w:val="006011FE"/>
    <w:rsid w:val="0060265A"/>
    <w:rsid w:val="006028AB"/>
    <w:rsid w:val="00605BA1"/>
    <w:rsid w:val="00606FF5"/>
    <w:rsid w:val="006072ED"/>
    <w:rsid w:val="00607F57"/>
    <w:rsid w:val="00610AA9"/>
    <w:rsid w:val="0061403B"/>
    <w:rsid w:val="006140B7"/>
    <w:rsid w:val="00614F66"/>
    <w:rsid w:val="006156D0"/>
    <w:rsid w:val="006178F1"/>
    <w:rsid w:val="006207CB"/>
    <w:rsid w:val="00620FD7"/>
    <w:rsid w:val="006219BA"/>
    <w:rsid w:val="00622347"/>
    <w:rsid w:val="00622505"/>
    <w:rsid w:val="00622A9E"/>
    <w:rsid w:val="00624886"/>
    <w:rsid w:val="00625B1C"/>
    <w:rsid w:val="00625BD4"/>
    <w:rsid w:val="00625D23"/>
    <w:rsid w:val="0063040D"/>
    <w:rsid w:val="00630454"/>
    <w:rsid w:val="00630770"/>
    <w:rsid w:val="00631AA2"/>
    <w:rsid w:val="00633B93"/>
    <w:rsid w:val="00633E6F"/>
    <w:rsid w:val="00634054"/>
    <w:rsid w:val="00634104"/>
    <w:rsid w:val="00634E79"/>
    <w:rsid w:val="006355FA"/>
    <w:rsid w:val="006358EA"/>
    <w:rsid w:val="00635DAC"/>
    <w:rsid w:val="00636DA5"/>
    <w:rsid w:val="006374CD"/>
    <w:rsid w:val="0063755B"/>
    <w:rsid w:val="006378BF"/>
    <w:rsid w:val="00640961"/>
    <w:rsid w:val="00641684"/>
    <w:rsid w:val="00642701"/>
    <w:rsid w:val="00642A04"/>
    <w:rsid w:val="00643468"/>
    <w:rsid w:val="006438D2"/>
    <w:rsid w:val="006442B8"/>
    <w:rsid w:val="00644DE2"/>
    <w:rsid w:val="0064543D"/>
    <w:rsid w:val="00645695"/>
    <w:rsid w:val="00646D18"/>
    <w:rsid w:val="00653632"/>
    <w:rsid w:val="00654956"/>
    <w:rsid w:val="00655205"/>
    <w:rsid w:val="006603FC"/>
    <w:rsid w:val="00661E34"/>
    <w:rsid w:val="00662062"/>
    <w:rsid w:val="00662C68"/>
    <w:rsid w:val="0066304A"/>
    <w:rsid w:val="00664051"/>
    <w:rsid w:val="0066495A"/>
    <w:rsid w:val="0066548D"/>
    <w:rsid w:val="00665E2F"/>
    <w:rsid w:val="00666D49"/>
    <w:rsid w:val="006678C8"/>
    <w:rsid w:val="00670EB3"/>
    <w:rsid w:val="006710C7"/>
    <w:rsid w:val="006711BE"/>
    <w:rsid w:val="00672353"/>
    <w:rsid w:val="00675382"/>
    <w:rsid w:val="006757A5"/>
    <w:rsid w:val="00676BA3"/>
    <w:rsid w:val="006772FB"/>
    <w:rsid w:val="00677F14"/>
    <w:rsid w:val="00680460"/>
    <w:rsid w:val="0068245E"/>
    <w:rsid w:val="006832A6"/>
    <w:rsid w:val="006836EE"/>
    <w:rsid w:val="00683EC0"/>
    <w:rsid w:val="00684B71"/>
    <w:rsid w:val="006861A0"/>
    <w:rsid w:val="00687F1C"/>
    <w:rsid w:val="00691432"/>
    <w:rsid w:val="00692438"/>
    <w:rsid w:val="00692884"/>
    <w:rsid w:val="00692A23"/>
    <w:rsid w:val="00694EE5"/>
    <w:rsid w:val="00696CF0"/>
    <w:rsid w:val="006A19C1"/>
    <w:rsid w:val="006A2D31"/>
    <w:rsid w:val="006A36EF"/>
    <w:rsid w:val="006A3ED6"/>
    <w:rsid w:val="006A4344"/>
    <w:rsid w:val="006A4FF0"/>
    <w:rsid w:val="006A520D"/>
    <w:rsid w:val="006A5946"/>
    <w:rsid w:val="006A64C3"/>
    <w:rsid w:val="006A7366"/>
    <w:rsid w:val="006B11EB"/>
    <w:rsid w:val="006B1868"/>
    <w:rsid w:val="006B2117"/>
    <w:rsid w:val="006B2140"/>
    <w:rsid w:val="006B32D8"/>
    <w:rsid w:val="006B3F26"/>
    <w:rsid w:val="006B7DC3"/>
    <w:rsid w:val="006C040A"/>
    <w:rsid w:val="006C32B7"/>
    <w:rsid w:val="006C378E"/>
    <w:rsid w:val="006C48AC"/>
    <w:rsid w:val="006C672B"/>
    <w:rsid w:val="006C67C5"/>
    <w:rsid w:val="006C7C4A"/>
    <w:rsid w:val="006D01DD"/>
    <w:rsid w:val="006D02AC"/>
    <w:rsid w:val="006D0E89"/>
    <w:rsid w:val="006D236C"/>
    <w:rsid w:val="006D26B0"/>
    <w:rsid w:val="006D29E4"/>
    <w:rsid w:val="006D2A1D"/>
    <w:rsid w:val="006D4C30"/>
    <w:rsid w:val="006D4DE5"/>
    <w:rsid w:val="006D6489"/>
    <w:rsid w:val="006D64AF"/>
    <w:rsid w:val="006E02AB"/>
    <w:rsid w:val="006E0E91"/>
    <w:rsid w:val="006E1810"/>
    <w:rsid w:val="006E282A"/>
    <w:rsid w:val="006E344A"/>
    <w:rsid w:val="006E38EE"/>
    <w:rsid w:val="006E3D38"/>
    <w:rsid w:val="006E4224"/>
    <w:rsid w:val="006E4605"/>
    <w:rsid w:val="006E60B4"/>
    <w:rsid w:val="006E6243"/>
    <w:rsid w:val="006E6CC2"/>
    <w:rsid w:val="006F078E"/>
    <w:rsid w:val="006F0BD5"/>
    <w:rsid w:val="006F17B6"/>
    <w:rsid w:val="006F183D"/>
    <w:rsid w:val="006F1BF5"/>
    <w:rsid w:val="006F2CE4"/>
    <w:rsid w:val="006F4505"/>
    <w:rsid w:val="00705B63"/>
    <w:rsid w:val="00705FE0"/>
    <w:rsid w:val="0070650B"/>
    <w:rsid w:val="00707665"/>
    <w:rsid w:val="00707D09"/>
    <w:rsid w:val="007105AF"/>
    <w:rsid w:val="00711445"/>
    <w:rsid w:val="00711A10"/>
    <w:rsid w:val="007127DC"/>
    <w:rsid w:val="007154D8"/>
    <w:rsid w:val="00715779"/>
    <w:rsid w:val="00716F31"/>
    <w:rsid w:val="00717F41"/>
    <w:rsid w:val="00717FC4"/>
    <w:rsid w:val="00720009"/>
    <w:rsid w:val="007207F8"/>
    <w:rsid w:val="007217AC"/>
    <w:rsid w:val="007232F2"/>
    <w:rsid w:val="00724AE8"/>
    <w:rsid w:val="007258C4"/>
    <w:rsid w:val="00725986"/>
    <w:rsid w:val="007264A2"/>
    <w:rsid w:val="00727560"/>
    <w:rsid w:val="007276C1"/>
    <w:rsid w:val="00727906"/>
    <w:rsid w:val="00730E4A"/>
    <w:rsid w:val="00737763"/>
    <w:rsid w:val="00740B1A"/>
    <w:rsid w:val="0074115A"/>
    <w:rsid w:val="00741812"/>
    <w:rsid w:val="00741BC4"/>
    <w:rsid w:val="00745A30"/>
    <w:rsid w:val="00745B11"/>
    <w:rsid w:val="00746AC3"/>
    <w:rsid w:val="00747245"/>
    <w:rsid w:val="00750056"/>
    <w:rsid w:val="00750D25"/>
    <w:rsid w:val="00751074"/>
    <w:rsid w:val="0075138E"/>
    <w:rsid w:val="0075160B"/>
    <w:rsid w:val="00752757"/>
    <w:rsid w:val="00752FF8"/>
    <w:rsid w:val="0075333D"/>
    <w:rsid w:val="0075480A"/>
    <w:rsid w:val="00755F15"/>
    <w:rsid w:val="007566F6"/>
    <w:rsid w:val="00760547"/>
    <w:rsid w:val="00760A23"/>
    <w:rsid w:val="00760A25"/>
    <w:rsid w:val="00760E69"/>
    <w:rsid w:val="0076266C"/>
    <w:rsid w:val="0076339F"/>
    <w:rsid w:val="00765A22"/>
    <w:rsid w:val="00765F29"/>
    <w:rsid w:val="0076656E"/>
    <w:rsid w:val="0076793A"/>
    <w:rsid w:val="00770EE0"/>
    <w:rsid w:val="00771216"/>
    <w:rsid w:val="00772A47"/>
    <w:rsid w:val="007753D7"/>
    <w:rsid w:val="00777091"/>
    <w:rsid w:val="0078087C"/>
    <w:rsid w:val="007845AE"/>
    <w:rsid w:val="00786260"/>
    <w:rsid w:val="00786F05"/>
    <w:rsid w:val="00787C24"/>
    <w:rsid w:val="007931DC"/>
    <w:rsid w:val="00795011"/>
    <w:rsid w:val="00795037"/>
    <w:rsid w:val="007960E9"/>
    <w:rsid w:val="007961F5"/>
    <w:rsid w:val="00797F46"/>
    <w:rsid w:val="007A0FD1"/>
    <w:rsid w:val="007A1649"/>
    <w:rsid w:val="007A16E8"/>
    <w:rsid w:val="007A302E"/>
    <w:rsid w:val="007A4DD2"/>
    <w:rsid w:val="007A5190"/>
    <w:rsid w:val="007A56F8"/>
    <w:rsid w:val="007A5D0D"/>
    <w:rsid w:val="007A7195"/>
    <w:rsid w:val="007B11F6"/>
    <w:rsid w:val="007B1B06"/>
    <w:rsid w:val="007B2257"/>
    <w:rsid w:val="007B3D1D"/>
    <w:rsid w:val="007B7C20"/>
    <w:rsid w:val="007C0E71"/>
    <w:rsid w:val="007C1188"/>
    <w:rsid w:val="007C5C23"/>
    <w:rsid w:val="007C6A54"/>
    <w:rsid w:val="007C7867"/>
    <w:rsid w:val="007C7B78"/>
    <w:rsid w:val="007D0C6B"/>
    <w:rsid w:val="007D3006"/>
    <w:rsid w:val="007D70A2"/>
    <w:rsid w:val="007D7455"/>
    <w:rsid w:val="007D79D7"/>
    <w:rsid w:val="007D7BD5"/>
    <w:rsid w:val="007D7C62"/>
    <w:rsid w:val="007E10B6"/>
    <w:rsid w:val="007E4B8B"/>
    <w:rsid w:val="007E66AC"/>
    <w:rsid w:val="007F0729"/>
    <w:rsid w:val="007F077C"/>
    <w:rsid w:val="007F094A"/>
    <w:rsid w:val="007F2B07"/>
    <w:rsid w:val="007F2B78"/>
    <w:rsid w:val="007F409F"/>
    <w:rsid w:val="007F45FE"/>
    <w:rsid w:val="007F49C8"/>
    <w:rsid w:val="007F5384"/>
    <w:rsid w:val="007F7436"/>
    <w:rsid w:val="007F7FF7"/>
    <w:rsid w:val="0080010E"/>
    <w:rsid w:val="00800E69"/>
    <w:rsid w:val="008015D4"/>
    <w:rsid w:val="00803F4F"/>
    <w:rsid w:val="00804107"/>
    <w:rsid w:val="00804706"/>
    <w:rsid w:val="00804CD9"/>
    <w:rsid w:val="008052B1"/>
    <w:rsid w:val="00805BFE"/>
    <w:rsid w:val="00806B9A"/>
    <w:rsid w:val="00806EE8"/>
    <w:rsid w:val="00810078"/>
    <w:rsid w:val="008113C0"/>
    <w:rsid w:val="00811C6E"/>
    <w:rsid w:val="008129FD"/>
    <w:rsid w:val="00812CCE"/>
    <w:rsid w:val="00813742"/>
    <w:rsid w:val="0081414F"/>
    <w:rsid w:val="00814835"/>
    <w:rsid w:val="00814A7B"/>
    <w:rsid w:val="0081565D"/>
    <w:rsid w:val="00815F06"/>
    <w:rsid w:val="00816711"/>
    <w:rsid w:val="00820EF0"/>
    <w:rsid w:val="008215E2"/>
    <w:rsid w:val="00822099"/>
    <w:rsid w:val="008234F2"/>
    <w:rsid w:val="0082462C"/>
    <w:rsid w:val="00825FD9"/>
    <w:rsid w:val="00827E75"/>
    <w:rsid w:val="0083128D"/>
    <w:rsid w:val="00831A16"/>
    <w:rsid w:val="00832243"/>
    <w:rsid w:val="008344C4"/>
    <w:rsid w:val="0083716D"/>
    <w:rsid w:val="008371E4"/>
    <w:rsid w:val="00837478"/>
    <w:rsid w:val="008375AB"/>
    <w:rsid w:val="00837807"/>
    <w:rsid w:val="0084029F"/>
    <w:rsid w:val="0084043A"/>
    <w:rsid w:val="0084217C"/>
    <w:rsid w:val="00842626"/>
    <w:rsid w:val="00843807"/>
    <w:rsid w:val="00844529"/>
    <w:rsid w:val="00846567"/>
    <w:rsid w:val="00850EAD"/>
    <w:rsid w:val="0085144D"/>
    <w:rsid w:val="00852276"/>
    <w:rsid w:val="00852792"/>
    <w:rsid w:val="00852D61"/>
    <w:rsid w:val="008552D2"/>
    <w:rsid w:val="00855526"/>
    <w:rsid w:val="008562EF"/>
    <w:rsid w:val="00863313"/>
    <w:rsid w:val="00863D98"/>
    <w:rsid w:val="00864202"/>
    <w:rsid w:val="00864B1F"/>
    <w:rsid w:val="008655C6"/>
    <w:rsid w:val="00866000"/>
    <w:rsid w:val="008662BE"/>
    <w:rsid w:val="00866BDE"/>
    <w:rsid w:val="008675A1"/>
    <w:rsid w:val="008705E4"/>
    <w:rsid w:val="008711BE"/>
    <w:rsid w:val="008715D0"/>
    <w:rsid w:val="00871CCF"/>
    <w:rsid w:val="00872DA4"/>
    <w:rsid w:val="00873702"/>
    <w:rsid w:val="00873BDD"/>
    <w:rsid w:val="00873BE6"/>
    <w:rsid w:val="00875D1D"/>
    <w:rsid w:val="008760B8"/>
    <w:rsid w:val="00880844"/>
    <w:rsid w:val="00881A3C"/>
    <w:rsid w:val="0088363B"/>
    <w:rsid w:val="00883949"/>
    <w:rsid w:val="00883F93"/>
    <w:rsid w:val="0088574B"/>
    <w:rsid w:val="00886C42"/>
    <w:rsid w:val="0088752E"/>
    <w:rsid w:val="00890D04"/>
    <w:rsid w:val="00892E49"/>
    <w:rsid w:val="0089309F"/>
    <w:rsid w:val="00893CBC"/>
    <w:rsid w:val="00893D4B"/>
    <w:rsid w:val="00894D1E"/>
    <w:rsid w:val="00895A30"/>
    <w:rsid w:val="008961F0"/>
    <w:rsid w:val="00896345"/>
    <w:rsid w:val="008971F0"/>
    <w:rsid w:val="0089733B"/>
    <w:rsid w:val="008A0305"/>
    <w:rsid w:val="008A045C"/>
    <w:rsid w:val="008A06F3"/>
    <w:rsid w:val="008A3769"/>
    <w:rsid w:val="008A4C30"/>
    <w:rsid w:val="008A6280"/>
    <w:rsid w:val="008A691B"/>
    <w:rsid w:val="008A762C"/>
    <w:rsid w:val="008A77EF"/>
    <w:rsid w:val="008A7D92"/>
    <w:rsid w:val="008B0E92"/>
    <w:rsid w:val="008B11A0"/>
    <w:rsid w:val="008B1945"/>
    <w:rsid w:val="008B1CB3"/>
    <w:rsid w:val="008B2BF1"/>
    <w:rsid w:val="008B3F3A"/>
    <w:rsid w:val="008B4A84"/>
    <w:rsid w:val="008B4BC2"/>
    <w:rsid w:val="008B5C4D"/>
    <w:rsid w:val="008B5D30"/>
    <w:rsid w:val="008B618F"/>
    <w:rsid w:val="008C0AB2"/>
    <w:rsid w:val="008C2582"/>
    <w:rsid w:val="008C3069"/>
    <w:rsid w:val="008C3408"/>
    <w:rsid w:val="008C349C"/>
    <w:rsid w:val="008C4601"/>
    <w:rsid w:val="008C4B6C"/>
    <w:rsid w:val="008C6028"/>
    <w:rsid w:val="008C61F0"/>
    <w:rsid w:val="008C7331"/>
    <w:rsid w:val="008C7556"/>
    <w:rsid w:val="008D0454"/>
    <w:rsid w:val="008D6F01"/>
    <w:rsid w:val="008D772A"/>
    <w:rsid w:val="008E13BF"/>
    <w:rsid w:val="008E15E8"/>
    <w:rsid w:val="008E1D11"/>
    <w:rsid w:val="008E2F3D"/>
    <w:rsid w:val="008E50CD"/>
    <w:rsid w:val="008E5549"/>
    <w:rsid w:val="008E70E8"/>
    <w:rsid w:val="008E75F8"/>
    <w:rsid w:val="008F3248"/>
    <w:rsid w:val="008F3D68"/>
    <w:rsid w:val="008F4BF4"/>
    <w:rsid w:val="008F5790"/>
    <w:rsid w:val="008F644A"/>
    <w:rsid w:val="008F6DAD"/>
    <w:rsid w:val="008F7382"/>
    <w:rsid w:val="008F743F"/>
    <w:rsid w:val="008F757C"/>
    <w:rsid w:val="00900232"/>
    <w:rsid w:val="0090168F"/>
    <w:rsid w:val="0090327E"/>
    <w:rsid w:val="0090396A"/>
    <w:rsid w:val="0090459E"/>
    <w:rsid w:val="00904DC2"/>
    <w:rsid w:val="009050B4"/>
    <w:rsid w:val="00905339"/>
    <w:rsid w:val="00905346"/>
    <w:rsid w:val="00906B61"/>
    <w:rsid w:val="00906B95"/>
    <w:rsid w:val="00907FA2"/>
    <w:rsid w:val="0091040D"/>
    <w:rsid w:val="00910F1C"/>
    <w:rsid w:val="009110E0"/>
    <w:rsid w:val="00912B20"/>
    <w:rsid w:val="00912B98"/>
    <w:rsid w:val="00912F16"/>
    <w:rsid w:val="009151FC"/>
    <w:rsid w:val="0091548B"/>
    <w:rsid w:val="00921993"/>
    <w:rsid w:val="00921DD8"/>
    <w:rsid w:val="00924D26"/>
    <w:rsid w:val="00924EDB"/>
    <w:rsid w:val="0092562A"/>
    <w:rsid w:val="00926219"/>
    <w:rsid w:val="00926FFA"/>
    <w:rsid w:val="00930D58"/>
    <w:rsid w:val="0093230A"/>
    <w:rsid w:val="00933AF1"/>
    <w:rsid w:val="00933CB3"/>
    <w:rsid w:val="00933E28"/>
    <w:rsid w:val="00934140"/>
    <w:rsid w:val="0093482A"/>
    <w:rsid w:val="009408AB"/>
    <w:rsid w:val="00940EA9"/>
    <w:rsid w:val="00942B58"/>
    <w:rsid w:val="00944FFB"/>
    <w:rsid w:val="009451BB"/>
    <w:rsid w:val="00945222"/>
    <w:rsid w:val="009506E4"/>
    <w:rsid w:val="00950B7C"/>
    <w:rsid w:val="00951038"/>
    <w:rsid w:val="0095119E"/>
    <w:rsid w:val="00951397"/>
    <w:rsid w:val="009513B8"/>
    <w:rsid w:val="00951777"/>
    <w:rsid w:val="00952C33"/>
    <w:rsid w:val="00953970"/>
    <w:rsid w:val="00955DDD"/>
    <w:rsid w:val="00956982"/>
    <w:rsid w:val="00956AF3"/>
    <w:rsid w:val="00957288"/>
    <w:rsid w:val="00957664"/>
    <w:rsid w:val="00961223"/>
    <w:rsid w:val="00961661"/>
    <w:rsid w:val="00962097"/>
    <w:rsid w:val="00963C94"/>
    <w:rsid w:val="00963D78"/>
    <w:rsid w:val="00964559"/>
    <w:rsid w:val="00965C41"/>
    <w:rsid w:val="00965DBC"/>
    <w:rsid w:val="00966EE7"/>
    <w:rsid w:val="00967FB2"/>
    <w:rsid w:val="00970933"/>
    <w:rsid w:val="00973461"/>
    <w:rsid w:val="009746FA"/>
    <w:rsid w:val="00975EA7"/>
    <w:rsid w:val="0097631E"/>
    <w:rsid w:val="009804FA"/>
    <w:rsid w:val="00980D76"/>
    <w:rsid w:val="00980E95"/>
    <w:rsid w:val="009828FC"/>
    <w:rsid w:val="00982B63"/>
    <w:rsid w:val="00982D45"/>
    <w:rsid w:val="00983C02"/>
    <w:rsid w:val="0098417C"/>
    <w:rsid w:val="00985BDE"/>
    <w:rsid w:val="009875FB"/>
    <w:rsid w:val="00987E52"/>
    <w:rsid w:val="00990173"/>
    <w:rsid w:val="009903A2"/>
    <w:rsid w:val="00990A7D"/>
    <w:rsid w:val="00991C29"/>
    <w:rsid w:val="00992F80"/>
    <w:rsid w:val="00993030"/>
    <w:rsid w:val="00996F33"/>
    <w:rsid w:val="00997AC6"/>
    <w:rsid w:val="00997FCF"/>
    <w:rsid w:val="009A08E6"/>
    <w:rsid w:val="009A13EF"/>
    <w:rsid w:val="009A152D"/>
    <w:rsid w:val="009A2FE9"/>
    <w:rsid w:val="009A4910"/>
    <w:rsid w:val="009A671B"/>
    <w:rsid w:val="009B0142"/>
    <w:rsid w:val="009B10C5"/>
    <w:rsid w:val="009B130E"/>
    <w:rsid w:val="009B166D"/>
    <w:rsid w:val="009B2881"/>
    <w:rsid w:val="009B454D"/>
    <w:rsid w:val="009B46D3"/>
    <w:rsid w:val="009B6FBA"/>
    <w:rsid w:val="009C22C9"/>
    <w:rsid w:val="009C253D"/>
    <w:rsid w:val="009C2D6A"/>
    <w:rsid w:val="009C365E"/>
    <w:rsid w:val="009C367D"/>
    <w:rsid w:val="009C5B67"/>
    <w:rsid w:val="009C6B5C"/>
    <w:rsid w:val="009C7042"/>
    <w:rsid w:val="009C719B"/>
    <w:rsid w:val="009C7A92"/>
    <w:rsid w:val="009D16E7"/>
    <w:rsid w:val="009D2A91"/>
    <w:rsid w:val="009D3F5E"/>
    <w:rsid w:val="009D58A6"/>
    <w:rsid w:val="009D6343"/>
    <w:rsid w:val="009D664B"/>
    <w:rsid w:val="009E1741"/>
    <w:rsid w:val="009E20E8"/>
    <w:rsid w:val="009E3565"/>
    <w:rsid w:val="009E3AD2"/>
    <w:rsid w:val="009E3B8F"/>
    <w:rsid w:val="009E572C"/>
    <w:rsid w:val="009F0856"/>
    <w:rsid w:val="009F16A9"/>
    <w:rsid w:val="009F17CE"/>
    <w:rsid w:val="009F18C3"/>
    <w:rsid w:val="009F2BB1"/>
    <w:rsid w:val="009F5504"/>
    <w:rsid w:val="009F5A6D"/>
    <w:rsid w:val="009F73A2"/>
    <w:rsid w:val="009F7441"/>
    <w:rsid w:val="009F77D8"/>
    <w:rsid w:val="00A00937"/>
    <w:rsid w:val="00A04F82"/>
    <w:rsid w:val="00A050FB"/>
    <w:rsid w:val="00A06FC3"/>
    <w:rsid w:val="00A07040"/>
    <w:rsid w:val="00A07B5C"/>
    <w:rsid w:val="00A07FEC"/>
    <w:rsid w:val="00A11372"/>
    <w:rsid w:val="00A1372E"/>
    <w:rsid w:val="00A14475"/>
    <w:rsid w:val="00A16618"/>
    <w:rsid w:val="00A169D7"/>
    <w:rsid w:val="00A16FC3"/>
    <w:rsid w:val="00A2125C"/>
    <w:rsid w:val="00A2132D"/>
    <w:rsid w:val="00A214D4"/>
    <w:rsid w:val="00A22BD7"/>
    <w:rsid w:val="00A24769"/>
    <w:rsid w:val="00A25E3E"/>
    <w:rsid w:val="00A2677F"/>
    <w:rsid w:val="00A27359"/>
    <w:rsid w:val="00A27490"/>
    <w:rsid w:val="00A27740"/>
    <w:rsid w:val="00A303AB"/>
    <w:rsid w:val="00A308F4"/>
    <w:rsid w:val="00A327E1"/>
    <w:rsid w:val="00A3433A"/>
    <w:rsid w:val="00A34595"/>
    <w:rsid w:val="00A368C5"/>
    <w:rsid w:val="00A378BC"/>
    <w:rsid w:val="00A41D5B"/>
    <w:rsid w:val="00A4357A"/>
    <w:rsid w:val="00A43FF9"/>
    <w:rsid w:val="00A46BCD"/>
    <w:rsid w:val="00A4730B"/>
    <w:rsid w:val="00A5055A"/>
    <w:rsid w:val="00A53897"/>
    <w:rsid w:val="00A54212"/>
    <w:rsid w:val="00A5533F"/>
    <w:rsid w:val="00A5644C"/>
    <w:rsid w:val="00A60D06"/>
    <w:rsid w:val="00A60D2E"/>
    <w:rsid w:val="00A61888"/>
    <w:rsid w:val="00A62A1B"/>
    <w:rsid w:val="00A6458F"/>
    <w:rsid w:val="00A64CE9"/>
    <w:rsid w:val="00A64D89"/>
    <w:rsid w:val="00A657D9"/>
    <w:rsid w:val="00A708EB"/>
    <w:rsid w:val="00A7160B"/>
    <w:rsid w:val="00A727CC"/>
    <w:rsid w:val="00A735CB"/>
    <w:rsid w:val="00A7363A"/>
    <w:rsid w:val="00A73BD1"/>
    <w:rsid w:val="00A73D58"/>
    <w:rsid w:val="00A73D73"/>
    <w:rsid w:val="00A752C7"/>
    <w:rsid w:val="00A755E2"/>
    <w:rsid w:val="00A7562D"/>
    <w:rsid w:val="00A762F4"/>
    <w:rsid w:val="00A7654D"/>
    <w:rsid w:val="00A80AC0"/>
    <w:rsid w:val="00A81996"/>
    <w:rsid w:val="00A821C4"/>
    <w:rsid w:val="00A82840"/>
    <w:rsid w:val="00A82D49"/>
    <w:rsid w:val="00A82EA2"/>
    <w:rsid w:val="00A84D34"/>
    <w:rsid w:val="00A87AB8"/>
    <w:rsid w:val="00A90300"/>
    <w:rsid w:val="00A90D38"/>
    <w:rsid w:val="00A91CB8"/>
    <w:rsid w:val="00A92450"/>
    <w:rsid w:val="00A92A56"/>
    <w:rsid w:val="00A932B4"/>
    <w:rsid w:val="00A9410C"/>
    <w:rsid w:val="00A948B3"/>
    <w:rsid w:val="00A9526A"/>
    <w:rsid w:val="00A95E94"/>
    <w:rsid w:val="00A97962"/>
    <w:rsid w:val="00AA076D"/>
    <w:rsid w:val="00AA0823"/>
    <w:rsid w:val="00AA08F9"/>
    <w:rsid w:val="00AA0CB9"/>
    <w:rsid w:val="00AA19E5"/>
    <w:rsid w:val="00AA1C1D"/>
    <w:rsid w:val="00AA27FD"/>
    <w:rsid w:val="00AA2FB9"/>
    <w:rsid w:val="00AA37CA"/>
    <w:rsid w:val="00AA53A9"/>
    <w:rsid w:val="00AA5854"/>
    <w:rsid w:val="00AB149F"/>
    <w:rsid w:val="00AB3F33"/>
    <w:rsid w:val="00AB5500"/>
    <w:rsid w:val="00AB680E"/>
    <w:rsid w:val="00AB6ADA"/>
    <w:rsid w:val="00AC34A6"/>
    <w:rsid w:val="00AC378C"/>
    <w:rsid w:val="00AC40DC"/>
    <w:rsid w:val="00AC44D8"/>
    <w:rsid w:val="00AC4C0F"/>
    <w:rsid w:val="00AC599D"/>
    <w:rsid w:val="00AC64E9"/>
    <w:rsid w:val="00AC6E50"/>
    <w:rsid w:val="00AD00B8"/>
    <w:rsid w:val="00AD0D0F"/>
    <w:rsid w:val="00AD0E0B"/>
    <w:rsid w:val="00AD3FC4"/>
    <w:rsid w:val="00AD45C9"/>
    <w:rsid w:val="00AD46DA"/>
    <w:rsid w:val="00AD5999"/>
    <w:rsid w:val="00AD6AD9"/>
    <w:rsid w:val="00AD6AF8"/>
    <w:rsid w:val="00AD72E9"/>
    <w:rsid w:val="00AD76CC"/>
    <w:rsid w:val="00AE0197"/>
    <w:rsid w:val="00AE0C10"/>
    <w:rsid w:val="00AE45C7"/>
    <w:rsid w:val="00AF07DA"/>
    <w:rsid w:val="00AF2E68"/>
    <w:rsid w:val="00AF36BD"/>
    <w:rsid w:val="00AF5BA1"/>
    <w:rsid w:val="00AF5C32"/>
    <w:rsid w:val="00AF614A"/>
    <w:rsid w:val="00B02022"/>
    <w:rsid w:val="00B02024"/>
    <w:rsid w:val="00B047C6"/>
    <w:rsid w:val="00B04998"/>
    <w:rsid w:val="00B04CF0"/>
    <w:rsid w:val="00B04DA0"/>
    <w:rsid w:val="00B0536B"/>
    <w:rsid w:val="00B05CBC"/>
    <w:rsid w:val="00B05FDF"/>
    <w:rsid w:val="00B06853"/>
    <w:rsid w:val="00B06CEE"/>
    <w:rsid w:val="00B07034"/>
    <w:rsid w:val="00B122F8"/>
    <w:rsid w:val="00B12B97"/>
    <w:rsid w:val="00B14653"/>
    <w:rsid w:val="00B14A24"/>
    <w:rsid w:val="00B152D6"/>
    <w:rsid w:val="00B157AE"/>
    <w:rsid w:val="00B16E42"/>
    <w:rsid w:val="00B17499"/>
    <w:rsid w:val="00B20FD1"/>
    <w:rsid w:val="00B212DC"/>
    <w:rsid w:val="00B22EAC"/>
    <w:rsid w:val="00B25DCD"/>
    <w:rsid w:val="00B2600F"/>
    <w:rsid w:val="00B26CF4"/>
    <w:rsid w:val="00B301E9"/>
    <w:rsid w:val="00B3083C"/>
    <w:rsid w:val="00B3118B"/>
    <w:rsid w:val="00B3135E"/>
    <w:rsid w:val="00B316FE"/>
    <w:rsid w:val="00B31D67"/>
    <w:rsid w:val="00B31D9D"/>
    <w:rsid w:val="00B33ABB"/>
    <w:rsid w:val="00B340D0"/>
    <w:rsid w:val="00B345FD"/>
    <w:rsid w:val="00B36FB9"/>
    <w:rsid w:val="00B40046"/>
    <w:rsid w:val="00B41DEA"/>
    <w:rsid w:val="00B4470C"/>
    <w:rsid w:val="00B44E6A"/>
    <w:rsid w:val="00B465DC"/>
    <w:rsid w:val="00B46691"/>
    <w:rsid w:val="00B47C01"/>
    <w:rsid w:val="00B52680"/>
    <w:rsid w:val="00B54280"/>
    <w:rsid w:val="00B54991"/>
    <w:rsid w:val="00B57B89"/>
    <w:rsid w:val="00B60BEE"/>
    <w:rsid w:val="00B60E0E"/>
    <w:rsid w:val="00B62D7E"/>
    <w:rsid w:val="00B667F2"/>
    <w:rsid w:val="00B700AD"/>
    <w:rsid w:val="00B70FF6"/>
    <w:rsid w:val="00B7106E"/>
    <w:rsid w:val="00B71988"/>
    <w:rsid w:val="00B71CEE"/>
    <w:rsid w:val="00B72894"/>
    <w:rsid w:val="00B72C67"/>
    <w:rsid w:val="00B72D1A"/>
    <w:rsid w:val="00B730DF"/>
    <w:rsid w:val="00B74FAF"/>
    <w:rsid w:val="00B750F3"/>
    <w:rsid w:val="00B7707C"/>
    <w:rsid w:val="00B80ABC"/>
    <w:rsid w:val="00B824F2"/>
    <w:rsid w:val="00B840EC"/>
    <w:rsid w:val="00B84376"/>
    <w:rsid w:val="00B84934"/>
    <w:rsid w:val="00B850EE"/>
    <w:rsid w:val="00B85865"/>
    <w:rsid w:val="00B86565"/>
    <w:rsid w:val="00B867F9"/>
    <w:rsid w:val="00B86905"/>
    <w:rsid w:val="00B90351"/>
    <w:rsid w:val="00B91BF6"/>
    <w:rsid w:val="00B921E3"/>
    <w:rsid w:val="00B94644"/>
    <w:rsid w:val="00B957AA"/>
    <w:rsid w:val="00B957DB"/>
    <w:rsid w:val="00B9613F"/>
    <w:rsid w:val="00B97767"/>
    <w:rsid w:val="00BA022D"/>
    <w:rsid w:val="00BA1858"/>
    <w:rsid w:val="00BA18AB"/>
    <w:rsid w:val="00BA3257"/>
    <w:rsid w:val="00BA62F4"/>
    <w:rsid w:val="00BA6CE6"/>
    <w:rsid w:val="00BB06B0"/>
    <w:rsid w:val="00BB0936"/>
    <w:rsid w:val="00BB0C98"/>
    <w:rsid w:val="00BB0D80"/>
    <w:rsid w:val="00BB1AF4"/>
    <w:rsid w:val="00BB38AD"/>
    <w:rsid w:val="00BC2E56"/>
    <w:rsid w:val="00BC318B"/>
    <w:rsid w:val="00BC3193"/>
    <w:rsid w:val="00BC3E1B"/>
    <w:rsid w:val="00BC485E"/>
    <w:rsid w:val="00BC5217"/>
    <w:rsid w:val="00BC567E"/>
    <w:rsid w:val="00BC5C78"/>
    <w:rsid w:val="00BC6311"/>
    <w:rsid w:val="00BC67BA"/>
    <w:rsid w:val="00BD06EE"/>
    <w:rsid w:val="00BD0B1D"/>
    <w:rsid w:val="00BD1076"/>
    <w:rsid w:val="00BD21BB"/>
    <w:rsid w:val="00BD2E7E"/>
    <w:rsid w:val="00BD3A9E"/>
    <w:rsid w:val="00BD5352"/>
    <w:rsid w:val="00BD5803"/>
    <w:rsid w:val="00BD69B3"/>
    <w:rsid w:val="00BE0E63"/>
    <w:rsid w:val="00BE1088"/>
    <w:rsid w:val="00BE2610"/>
    <w:rsid w:val="00BE2AF8"/>
    <w:rsid w:val="00BE3378"/>
    <w:rsid w:val="00BE4355"/>
    <w:rsid w:val="00BE4B47"/>
    <w:rsid w:val="00BE4C9A"/>
    <w:rsid w:val="00BE4E60"/>
    <w:rsid w:val="00BE653F"/>
    <w:rsid w:val="00BE6D53"/>
    <w:rsid w:val="00BF01F3"/>
    <w:rsid w:val="00BF01FB"/>
    <w:rsid w:val="00BF034C"/>
    <w:rsid w:val="00BF0411"/>
    <w:rsid w:val="00BF10A7"/>
    <w:rsid w:val="00BF2AD6"/>
    <w:rsid w:val="00BF33B7"/>
    <w:rsid w:val="00BF5E0A"/>
    <w:rsid w:val="00BF6CE1"/>
    <w:rsid w:val="00BF796A"/>
    <w:rsid w:val="00BF7A2D"/>
    <w:rsid w:val="00BF7EC9"/>
    <w:rsid w:val="00C00751"/>
    <w:rsid w:val="00C00FAF"/>
    <w:rsid w:val="00C046C9"/>
    <w:rsid w:val="00C04BDB"/>
    <w:rsid w:val="00C04EBD"/>
    <w:rsid w:val="00C06FD9"/>
    <w:rsid w:val="00C117DD"/>
    <w:rsid w:val="00C11ADD"/>
    <w:rsid w:val="00C1397E"/>
    <w:rsid w:val="00C13F35"/>
    <w:rsid w:val="00C1673C"/>
    <w:rsid w:val="00C16A2D"/>
    <w:rsid w:val="00C17153"/>
    <w:rsid w:val="00C17E59"/>
    <w:rsid w:val="00C20553"/>
    <w:rsid w:val="00C2084C"/>
    <w:rsid w:val="00C218DB"/>
    <w:rsid w:val="00C21E16"/>
    <w:rsid w:val="00C21ED5"/>
    <w:rsid w:val="00C24FB7"/>
    <w:rsid w:val="00C25607"/>
    <w:rsid w:val="00C25F7D"/>
    <w:rsid w:val="00C26C05"/>
    <w:rsid w:val="00C26E63"/>
    <w:rsid w:val="00C273D7"/>
    <w:rsid w:val="00C30402"/>
    <w:rsid w:val="00C3177E"/>
    <w:rsid w:val="00C32319"/>
    <w:rsid w:val="00C32AFD"/>
    <w:rsid w:val="00C334EB"/>
    <w:rsid w:val="00C341B8"/>
    <w:rsid w:val="00C35BE8"/>
    <w:rsid w:val="00C36A68"/>
    <w:rsid w:val="00C36F38"/>
    <w:rsid w:val="00C371F2"/>
    <w:rsid w:val="00C401B7"/>
    <w:rsid w:val="00C40DFD"/>
    <w:rsid w:val="00C4152B"/>
    <w:rsid w:val="00C41716"/>
    <w:rsid w:val="00C4171C"/>
    <w:rsid w:val="00C425B8"/>
    <w:rsid w:val="00C458F0"/>
    <w:rsid w:val="00C4684F"/>
    <w:rsid w:val="00C46C02"/>
    <w:rsid w:val="00C46C2E"/>
    <w:rsid w:val="00C46FE3"/>
    <w:rsid w:val="00C4741B"/>
    <w:rsid w:val="00C50DD7"/>
    <w:rsid w:val="00C53593"/>
    <w:rsid w:val="00C53E1D"/>
    <w:rsid w:val="00C54BFF"/>
    <w:rsid w:val="00C55E0F"/>
    <w:rsid w:val="00C566A4"/>
    <w:rsid w:val="00C579E7"/>
    <w:rsid w:val="00C608EF"/>
    <w:rsid w:val="00C61850"/>
    <w:rsid w:val="00C650C6"/>
    <w:rsid w:val="00C66EB6"/>
    <w:rsid w:val="00C674D4"/>
    <w:rsid w:val="00C67B5C"/>
    <w:rsid w:val="00C701B4"/>
    <w:rsid w:val="00C7043B"/>
    <w:rsid w:val="00C70CE0"/>
    <w:rsid w:val="00C72A62"/>
    <w:rsid w:val="00C72AD2"/>
    <w:rsid w:val="00C730D8"/>
    <w:rsid w:val="00C76292"/>
    <w:rsid w:val="00C76A05"/>
    <w:rsid w:val="00C774A1"/>
    <w:rsid w:val="00C80806"/>
    <w:rsid w:val="00C80F63"/>
    <w:rsid w:val="00C830D7"/>
    <w:rsid w:val="00C860D7"/>
    <w:rsid w:val="00C86956"/>
    <w:rsid w:val="00C87A24"/>
    <w:rsid w:val="00C905F3"/>
    <w:rsid w:val="00C910AE"/>
    <w:rsid w:val="00C938D5"/>
    <w:rsid w:val="00C946C3"/>
    <w:rsid w:val="00C94F39"/>
    <w:rsid w:val="00C97316"/>
    <w:rsid w:val="00CA1839"/>
    <w:rsid w:val="00CA23A8"/>
    <w:rsid w:val="00CA2E72"/>
    <w:rsid w:val="00CA3234"/>
    <w:rsid w:val="00CA52E9"/>
    <w:rsid w:val="00CA55BA"/>
    <w:rsid w:val="00CA62CE"/>
    <w:rsid w:val="00CA63BA"/>
    <w:rsid w:val="00CB12FF"/>
    <w:rsid w:val="00CB1F96"/>
    <w:rsid w:val="00CB415F"/>
    <w:rsid w:val="00CB5DD1"/>
    <w:rsid w:val="00CB631A"/>
    <w:rsid w:val="00CC0916"/>
    <w:rsid w:val="00CC1823"/>
    <w:rsid w:val="00CC1934"/>
    <w:rsid w:val="00CC1A27"/>
    <w:rsid w:val="00CC1D24"/>
    <w:rsid w:val="00CC2318"/>
    <w:rsid w:val="00CC2741"/>
    <w:rsid w:val="00CC3A6A"/>
    <w:rsid w:val="00CC40EE"/>
    <w:rsid w:val="00CC4E7E"/>
    <w:rsid w:val="00CC5B27"/>
    <w:rsid w:val="00CC5BF3"/>
    <w:rsid w:val="00CD04DF"/>
    <w:rsid w:val="00CD4729"/>
    <w:rsid w:val="00CD5B4A"/>
    <w:rsid w:val="00CD679E"/>
    <w:rsid w:val="00CD7B9E"/>
    <w:rsid w:val="00CE02C4"/>
    <w:rsid w:val="00CE0437"/>
    <w:rsid w:val="00CE06CE"/>
    <w:rsid w:val="00CE31AF"/>
    <w:rsid w:val="00CE47D6"/>
    <w:rsid w:val="00CE5313"/>
    <w:rsid w:val="00CE559E"/>
    <w:rsid w:val="00CE57C6"/>
    <w:rsid w:val="00CE58D1"/>
    <w:rsid w:val="00CE5D94"/>
    <w:rsid w:val="00CE6157"/>
    <w:rsid w:val="00CF0D2E"/>
    <w:rsid w:val="00CF125B"/>
    <w:rsid w:val="00CF35B1"/>
    <w:rsid w:val="00CF3AC3"/>
    <w:rsid w:val="00CF4014"/>
    <w:rsid w:val="00CF468F"/>
    <w:rsid w:val="00CF6800"/>
    <w:rsid w:val="00D00CBA"/>
    <w:rsid w:val="00D00FCE"/>
    <w:rsid w:val="00D0297F"/>
    <w:rsid w:val="00D0332E"/>
    <w:rsid w:val="00D04029"/>
    <w:rsid w:val="00D04CE1"/>
    <w:rsid w:val="00D07749"/>
    <w:rsid w:val="00D104F7"/>
    <w:rsid w:val="00D12C65"/>
    <w:rsid w:val="00D1526A"/>
    <w:rsid w:val="00D15330"/>
    <w:rsid w:val="00D17168"/>
    <w:rsid w:val="00D2070A"/>
    <w:rsid w:val="00D2171D"/>
    <w:rsid w:val="00D21FCB"/>
    <w:rsid w:val="00D22973"/>
    <w:rsid w:val="00D231F5"/>
    <w:rsid w:val="00D23232"/>
    <w:rsid w:val="00D232FB"/>
    <w:rsid w:val="00D23BEC"/>
    <w:rsid w:val="00D267A3"/>
    <w:rsid w:val="00D26F3A"/>
    <w:rsid w:val="00D27714"/>
    <w:rsid w:val="00D27AB4"/>
    <w:rsid w:val="00D3020E"/>
    <w:rsid w:val="00D30911"/>
    <w:rsid w:val="00D30EF2"/>
    <w:rsid w:val="00D31983"/>
    <w:rsid w:val="00D31995"/>
    <w:rsid w:val="00D32D54"/>
    <w:rsid w:val="00D3472F"/>
    <w:rsid w:val="00D348F6"/>
    <w:rsid w:val="00D35F31"/>
    <w:rsid w:val="00D369C6"/>
    <w:rsid w:val="00D4153C"/>
    <w:rsid w:val="00D419AB"/>
    <w:rsid w:val="00D42619"/>
    <w:rsid w:val="00D42A40"/>
    <w:rsid w:val="00D434A9"/>
    <w:rsid w:val="00D43530"/>
    <w:rsid w:val="00D441F1"/>
    <w:rsid w:val="00D4566F"/>
    <w:rsid w:val="00D45F9B"/>
    <w:rsid w:val="00D469E8"/>
    <w:rsid w:val="00D47CD4"/>
    <w:rsid w:val="00D52850"/>
    <w:rsid w:val="00D5486B"/>
    <w:rsid w:val="00D54C77"/>
    <w:rsid w:val="00D558A8"/>
    <w:rsid w:val="00D56450"/>
    <w:rsid w:val="00D56F46"/>
    <w:rsid w:val="00D570B9"/>
    <w:rsid w:val="00D57E25"/>
    <w:rsid w:val="00D600AB"/>
    <w:rsid w:val="00D600B5"/>
    <w:rsid w:val="00D6024F"/>
    <w:rsid w:val="00D61942"/>
    <w:rsid w:val="00D619BC"/>
    <w:rsid w:val="00D62A23"/>
    <w:rsid w:val="00D62DD9"/>
    <w:rsid w:val="00D63D6D"/>
    <w:rsid w:val="00D63E95"/>
    <w:rsid w:val="00D6448E"/>
    <w:rsid w:val="00D64668"/>
    <w:rsid w:val="00D65612"/>
    <w:rsid w:val="00D66675"/>
    <w:rsid w:val="00D6676A"/>
    <w:rsid w:val="00D701EA"/>
    <w:rsid w:val="00D70CA7"/>
    <w:rsid w:val="00D7173F"/>
    <w:rsid w:val="00D7540B"/>
    <w:rsid w:val="00D75CFB"/>
    <w:rsid w:val="00D76C86"/>
    <w:rsid w:val="00D84988"/>
    <w:rsid w:val="00D85C53"/>
    <w:rsid w:val="00D860F8"/>
    <w:rsid w:val="00D871A0"/>
    <w:rsid w:val="00D87693"/>
    <w:rsid w:val="00D9050E"/>
    <w:rsid w:val="00D91528"/>
    <w:rsid w:val="00D91D71"/>
    <w:rsid w:val="00D91EFA"/>
    <w:rsid w:val="00D92BC7"/>
    <w:rsid w:val="00D949A8"/>
    <w:rsid w:val="00DA127A"/>
    <w:rsid w:val="00DA1629"/>
    <w:rsid w:val="00DA1785"/>
    <w:rsid w:val="00DA2051"/>
    <w:rsid w:val="00DA3765"/>
    <w:rsid w:val="00DA599F"/>
    <w:rsid w:val="00DB0466"/>
    <w:rsid w:val="00DB1650"/>
    <w:rsid w:val="00DB23F0"/>
    <w:rsid w:val="00DB2D38"/>
    <w:rsid w:val="00DB404B"/>
    <w:rsid w:val="00DB46D7"/>
    <w:rsid w:val="00DB4883"/>
    <w:rsid w:val="00DB4AA5"/>
    <w:rsid w:val="00DB5505"/>
    <w:rsid w:val="00DB5530"/>
    <w:rsid w:val="00DB572C"/>
    <w:rsid w:val="00DB6CCC"/>
    <w:rsid w:val="00DB6E02"/>
    <w:rsid w:val="00DB7E23"/>
    <w:rsid w:val="00DC079E"/>
    <w:rsid w:val="00DC0DDD"/>
    <w:rsid w:val="00DC16C4"/>
    <w:rsid w:val="00DC1DA8"/>
    <w:rsid w:val="00DC1DE7"/>
    <w:rsid w:val="00DC49CE"/>
    <w:rsid w:val="00DC5AE7"/>
    <w:rsid w:val="00DC75ED"/>
    <w:rsid w:val="00DD2084"/>
    <w:rsid w:val="00DD2BE0"/>
    <w:rsid w:val="00DD34A9"/>
    <w:rsid w:val="00DD3AF6"/>
    <w:rsid w:val="00DD5C59"/>
    <w:rsid w:val="00DD5D3E"/>
    <w:rsid w:val="00DE01A8"/>
    <w:rsid w:val="00DE2788"/>
    <w:rsid w:val="00DE27E8"/>
    <w:rsid w:val="00DE2C2C"/>
    <w:rsid w:val="00DE3977"/>
    <w:rsid w:val="00DE5E29"/>
    <w:rsid w:val="00DE5E9C"/>
    <w:rsid w:val="00DF0098"/>
    <w:rsid w:val="00DF019E"/>
    <w:rsid w:val="00DF040A"/>
    <w:rsid w:val="00DF178B"/>
    <w:rsid w:val="00DF1EB0"/>
    <w:rsid w:val="00DF31CC"/>
    <w:rsid w:val="00DF3387"/>
    <w:rsid w:val="00DF4475"/>
    <w:rsid w:val="00DF44B5"/>
    <w:rsid w:val="00DF4C7A"/>
    <w:rsid w:val="00DF7494"/>
    <w:rsid w:val="00DF767B"/>
    <w:rsid w:val="00DF7BF8"/>
    <w:rsid w:val="00E006BE"/>
    <w:rsid w:val="00E019FF"/>
    <w:rsid w:val="00E03E7B"/>
    <w:rsid w:val="00E04722"/>
    <w:rsid w:val="00E05B53"/>
    <w:rsid w:val="00E05CF0"/>
    <w:rsid w:val="00E07BE1"/>
    <w:rsid w:val="00E11179"/>
    <w:rsid w:val="00E121F9"/>
    <w:rsid w:val="00E12F4D"/>
    <w:rsid w:val="00E13436"/>
    <w:rsid w:val="00E140C3"/>
    <w:rsid w:val="00E1562E"/>
    <w:rsid w:val="00E169AC"/>
    <w:rsid w:val="00E170BE"/>
    <w:rsid w:val="00E207A2"/>
    <w:rsid w:val="00E22220"/>
    <w:rsid w:val="00E22297"/>
    <w:rsid w:val="00E22E7D"/>
    <w:rsid w:val="00E259CC"/>
    <w:rsid w:val="00E26EB6"/>
    <w:rsid w:val="00E26FAD"/>
    <w:rsid w:val="00E2730C"/>
    <w:rsid w:val="00E27557"/>
    <w:rsid w:val="00E3128D"/>
    <w:rsid w:val="00E330C1"/>
    <w:rsid w:val="00E3353B"/>
    <w:rsid w:val="00E33A07"/>
    <w:rsid w:val="00E3477F"/>
    <w:rsid w:val="00E34D0B"/>
    <w:rsid w:val="00E350F9"/>
    <w:rsid w:val="00E37500"/>
    <w:rsid w:val="00E37A63"/>
    <w:rsid w:val="00E41A23"/>
    <w:rsid w:val="00E41CB5"/>
    <w:rsid w:val="00E41CCD"/>
    <w:rsid w:val="00E420AC"/>
    <w:rsid w:val="00E420F8"/>
    <w:rsid w:val="00E42644"/>
    <w:rsid w:val="00E4705C"/>
    <w:rsid w:val="00E473CE"/>
    <w:rsid w:val="00E510A3"/>
    <w:rsid w:val="00E512C3"/>
    <w:rsid w:val="00E52677"/>
    <w:rsid w:val="00E535E7"/>
    <w:rsid w:val="00E5360E"/>
    <w:rsid w:val="00E5454B"/>
    <w:rsid w:val="00E54551"/>
    <w:rsid w:val="00E54987"/>
    <w:rsid w:val="00E54A89"/>
    <w:rsid w:val="00E563CB"/>
    <w:rsid w:val="00E57C1C"/>
    <w:rsid w:val="00E61615"/>
    <w:rsid w:val="00E62A23"/>
    <w:rsid w:val="00E62B6C"/>
    <w:rsid w:val="00E6570F"/>
    <w:rsid w:val="00E6635E"/>
    <w:rsid w:val="00E67113"/>
    <w:rsid w:val="00E6757F"/>
    <w:rsid w:val="00E713A1"/>
    <w:rsid w:val="00E71EBE"/>
    <w:rsid w:val="00E7311E"/>
    <w:rsid w:val="00E73599"/>
    <w:rsid w:val="00E73775"/>
    <w:rsid w:val="00E76982"/>
    <w:rsid w:val="00E77CBD"/>
    <w:rsid w:val="00E77F16"/>
    <w:rsid w:val="00E816E8"/>
    <w:rsid w:val="00E82DA0"/>
    <w:rsid w:val="00E8415D"/>
    <w:rsid w:val="00E848D8"/>
    <w:rsid w:val="00E8558F"/>
    <w:rsid w:val="00E85636"/>
    <w:rsid w:val="00E8680F"/>
    <w:rsid w:val="00E87A01"/>
    <w:rsid w:val="00E87DED"/>
    <w:rsid w:val="00E87FA1"/>
    <w:rsid w:val="00E90AB9"/>
    <w:rsid w:val="00E91D51"/>
    <w:rsid w:val="00E9241B"/>
    <w:rsid w:val="00E92456"/>
    <w:rsid w:val="00E9479A"/>
    <w:rsid w:val="00E9496F"/>
    <w:rsid w:val="00E97B1D"/>
    <w:rsid w:val="00EA089A"/>
    <w:rsid w:val="00EA0E92"/>
    <w:rsid w:val="00EA1CC6"/>
    <w:rsid w:val="00EA2034"/>
    <w:rsid w:val="00EA21DC"/>
    <w:rsid w:val="00EA242A"/>
    <w:rsid w:val="00EA36CF"/>
    <w:rsid w:val="00EB069A"/>
    <w:rsid w:val="00EB1848"/>
    <w:rsid w:val="00EB1F5F"/>
    <w:rsid w:val="00EB23BD"/>
    <w:rsid w:val="00EB2A04"/>
    <w:rsid w:val="00EB3014"/>
    <w:rsid w:val="00EB40BF"/>
    <w:rsid w:val="00EB6017"/>
    <w:rsid w:val="00EB7318"/>
    <w:rsid w:val="00EC0092"/>
    <w:rsid w:val="00EC015F"/>
    <w:rsid w:val="00EC0292"/>
    <w:rsid w:val="00EC0A3A"/>
    <w:rsid w:val="00EC0AFD"/>
    <w:rsid w:val="00EC11E6"/>
    <w:rsid w:val="00EC2837"/>
    <w:rsid w:val="00EC2B36"/>
    <w:rsid w:val="00EC499A"/>
    <w:rsid w:val="00EC4D3A"/>
    <w:rsid w:val="00EC53D9"/>
    <w:rsid w:val="00EC75A2"/>
    <w:rsid w:val="00EC7A33"/>
    <w:rsid w:val="00ED0413"/>
    <w:rsid w:val="00ED1858"/>
    <w:rsid w:val="00ED28AA"/>
    <w:rsid w:val="00ED3B98"/>
    <w:rsid w:val="00ED7368"/>
    <w:rsid w:val="00ED76F1"/>
    <w:rsid w:val="00EE3F29"/>
    <w:rsid w:val="00EE42B5"/>
    <w:rsid w:val="00EE4E5D"/>
    <w:rsid w:val="00EE531E"/>
    <w:rsid w:val="00EE5A6F"/>
    <w:rsid w:val="00EE6777"/>
    <w:rsid w:val="00EE6B20"/>
    <w:rsid w:val="00EE70BA"/>
    <w:rsid w:val="00EE7195"/>
    <w:rsid w:val="00EE73D9"/>
    <w:rsid w:val="00EE7B44"/>
    <w:rsid w:val="00EF1EDC"/>
    <w:rsid w:val="00EF22A7"/>
    <w:rsid w:val="00EF23EE"/>
    <w:rsid w:val="00EF3618"/>
    <w:rsid w:val="00EF635D"/>
    <w:rsid w:val="00EF6882"/>
    <w:rsid w:val="00EF70A1"/>
    <w:rsid w:val="00F01289"/>
    <w:rsid w:val="00F01700"/>
    <w:rsid w:val="00F067C3"/>
    <w:rsid w:val="00F069FC"/>
    <w:rsid w:val="00F06C0F"/>
    <w:rsid w:val="00F1223F"/>
    <w:rsid w:val="00F12EAB"/>
    <w:rsid w:val="00F1380A"/>
    <w:rsid w:val="00F13EAE"/>
    <w:rsid w:val="00F14441"/>
    <w:rsid w:val="00F14863"/>
    <w:rsid w:val="00F15CE9"/>
    <w:rsid w:val="00F1667F"/>
    <w:rsid w:val="00F20659"/>
    <w:rsid w:val="00F22352"/>
    <w:rsid w:val="00F22D71"/>
    <w:rsid w:val="00F23B6E"/>
    <w:rsid w:val="00F241DE"/>
    <w:rsid w:val="00F24AC1"/>
    <w:rsid w:val="00F2614F"/>
    <w:rsid w:val="00F30013"/>
    <w:rsid w:val="00F35BAE"/>
    <w:rsid w:val="00F36A32"/>
    <w:rsid w:val="00F4095E"/>
    <w:rsid w:val="00F41CBF"/>
    <w:rsid w:val="00F43517"/>
    <w:rsid w:val="00F43AB4"/>
    <w:rsid w:val="00F45646"/>
    <w:rsid w:val="00F45709"/>
    <w:rsid w:val="00F46FB7"/>
    <w:rsid w:val="00F528BA"/>
    <w:rsid w:val="00F54F95"/>
    <w:rsid w:val="00F550E9"/>
    <w:rsid w:val="00F56996"/>
    <w:rsid w:val="00F60C2D"/>
    <w:rsid w:val="00F61420"/>
    <w:rsid w:val="00F623BE"/>
    <w:rsid w:val="00F63D63"/>
    <w:rsid w:val="00F655D5"/>
    <w:rsid w:val="00F65837"/>
    <w:rsid w:val="00F7400C"/>
    <w:rsid w:val="00F74A89"/>
    <w:rsid w:val="00F74BF5"/>
    <w:rsid w:val="00F74EB4"/>
    <w:rsid w:val="00F76121"/>
    <w:rsid w:val="00F77A9B"/>
    <w:rsid w:val="00F83343"/>
    <w:rsid w:val="00F84737"/>
    <w:rsid w:val="00F84D93"/>
    <w:rsid w:val="00F8745A"/>
    <w:rsid w:val="00F90622"/>
    <w:rsid w:val="00F9063F"/>
    <w:rsid w:val="00F90B37"/>
    <w:rsid w:val="00F92CB4"/>
    <w:rsid w:val="00F9348F"/>
    <w:rsid w:val="00F94254"/>
    <w:rsid w:val="00F9680E"/>
    <w:rsid w:val="00F97CC6"/>
    <w:rsid w:val="00FA0FB3"/>
    <w:rsid w:val="00FA2D72"/>
    <w:rsid w:val="00FA3FEC"/>
    <w:rsid w:val="00FA7C1E"/>
    <w:rsid w:val="00FB0E59"/>
    <w:rsid w:val="00FB2243"/>
    <w:rsid w:val="00FB396F"/>
    <w:rsid w:val="00FB42EC"/>
    <w:rsid w:val="00FB46E3"/>
    <w:rsid w:val="00FB5AFA"/>
    <w:rsid w:val="00FB5B0D"/>
    <w:rsid w:val="00FC1A20"/>
    <w:rsid w:val="00FC2202"/>
    <w:rsid w:val="00FC23A7"/>
    <w:rsid w:val="00FC4840"/>
    <w:rsid w:val="00FC4841"/>
    <w:rsid w:val="00FC4DCA"/>
    <w:rsid w:val="00FC5627"/>
    <w:rsid w:val="00FC5B8E"/>
    <w:rsid w:val="00FC5BC7"/>
    <w:rsid w:val="00FC7164"/>
    <w:rsid w:val="00FC7780"/>
    <w:rsid w:val="00FC7F6C"/>
    <w:rsid w:val="00FD00DF"/>
    <w:rsid w:val="00FD2694"/>
    <w:rsid w:val="00FD3F5F"/>
    <w:rsid w:val="00FD3FB4"/>
    <w:rsid w:val="00FD4EC9"/>
    <w:rsid w:val="00FD52B0"/>
    <w:rsid w:val="00FD7549"/>
    <w:rsid w:val="00FD7FD5"/>
    <w:rsid w:val="00FE07CA"/>
    <w:rsid w:val="00FE1EE9"/>
    <w:rsid w:val="00FE239F"/>
    <w:rsid w:val="00FE23FE"/>
    <w:rsid w:val="00FE2E92"/>
    <w:rsid w:val="00FE393B"/>
    <w:rsid w:val="00FE47BC"/>
    <w:rsid w:val="00FE5B57"/>
    <w:rsid w:val="00FE678F"/>
    <w:rsid w:val="00FE7614"/>
    <w:rsid w:val="00FF02FF"/>
    <w:rsid w:val="00FF0E5C"/>
    <w:rsid w:val="00FF10D1"/>
    <w:rsid w:val="00FF1E12"/>
    <w:rsid w:val="00FF3686"/>
    <w:rsid w:val="00FF4270"/>
    <w:rsid w:val="00FF57AA"/>
    <w:rsid w:val="00FF5921"/>
    <w:rsid w:val="00FF603B"/>
    <w:rsid w:val="00FF6B81"/>
    <w:rsid w:val="00FF6F2C"/>
    <w:rsid w:val="06EF0568"/>
    <w:rsid w:val="0A94001F"/>
    <w:rsid w:val="0B2E113B"/>
    <w:rsid w:val="1B9D69FF"/>
    <w:rsid w:val="1DCF2198"/>
    <w:rsid w:val="23BD6376"/>
    <w:rsid w:val="24600CA5"/>
    <w:rsid w:val="2B9A43A1"/>
    <w:rsid w:val="2D2E223F"/>
    <w:rsid w:val="2EE55805"/>
    <w:rsid w:val="30B80A60"/>
    <w:rsid w:val="31897C52"/>
    <w:rsid w:val="35D62148"/>
    <w:rsid w:val="390664E8"/>
    <w:rsid w:val="392E572D"/>
    <w:rsid w:val="3ADF0228"/>
    <w:rsid w:val="3BD05714"/>
    <w:rsid w:val="3E872060"/>
    <w:rsid w:val="45ED6A44"/>
    <w:rsid w:val="4BA3428B"/>
    <w:rsid w:val="4F295004"/>
    <w:rsid w:val="58666400"/>
    <w:rsid w:val="590137BB"/>
    <w:rsid w:val="5B465CC6"/>
    <w:rsid w:val="5E5E6C37"/>
    <w:rsid w:val="616D0C02"/>
    <w:rsid w:val="620F3E1E"/>
    <w:rsid w:val="68944C22"/>
    <w:rsid w:val="71F0351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5"/>
      <w:jc w:val="both"/>
    </w:pPr>
    <w:rPr>
      <w:rFonts w:ascii="仿宋_GB2312" w:hAnsi="Times New Roman" w:eastAsia="仿宋_GB2312" w:cs="仿宋_GB2312"/>
      <w:kern w:val="2"/>
      <w:sz w:val="32"/>
      <w:szCs w:val="32"/>
      <w:lang w:val="en-US" w:eastAsia="zh-CN" w:bidi="ar-SA"/>
    </w:rPr>
  </w:style>
  <w:style w:type="paragraph" w:styleId="2">
    <w:name w:val="heading 1"/>
    <w:basedOn w:val="1"/>
    <w:next w:val="1"/>
    <w:link w:val="37"/>
    <w:qFormat/>
    <w:uiPriority w:val="99"/>
    <w:pPr>
      <w:ind w:firstLine="646"/>
      <w:outlineLvl w:val="0"/>
    </w:pPr>
    <w:rPr>
      <w:rFonts w:ascii="黑体" w:eastAsia="黑体" w:cs="黑体"/>
    </w:rPr>
  </w:style>
  <w:style w:type="paragraph" w:styleId="3">
    <w:name w:val="heading 2"/>
    <w:basedOn w:val="1"/>
    <w:next w:val="1"/>
    <w:link w:val="38"/>
    <w:qFormat/>
    <w:uiPriority w:val="99"/>
    <w:pPr>
      <w:outlineLvl w:val="1"/>
    </w:pPr>
  </w:style>
  <w:style w:type="paragraph" w:styleId="4">
    <w:name w:val="heading 3"/>
    <w:basedOn w:val="1"/>
    <w:next w:val="1"/>
    <w:link w:val="39"/>
    <w:qFormat/>
    <w:uiPriority w:val="99"/>
    <w:pPr>
      <w:keepNext/>
      <w:keepLines/>
      <w:spacing w:before="260" w:after="260" w:line="415" w:lineRule="auto"/>
      <w:outlineLvl w:val="2"/>
    </w:pPr>
    <w:rPr>
      <w:b/>
      <w:bCs/>
    </w:rPr>
  </w:style>
  <w:style w:type="paragraph" w:styleId="5">
    <w:name w:val="heading 4"/>
    <w:basedOn w:val="1"/>
    <w:next w:val="1"/>
    <w:link w:val="40"/>
    <w:qFormat/>
    <w:uiPriority w:val="99"/>
    <w:pPr>
      <w:spacing w:line="360" w:lineRule="auto"/>
      <w:ind w:left="650" w:firstLine="0"/>
      <w:outlineLvl w:val="3"/>
    </w:pPr>
    <w:rPr>
      <w:rFonts w:ascii="黑体" w:eastAsia="黑体" w:cs="黑体"/>
      <w:spacing w:val="1"/>
      <w:kern w:val="0"/>
    </w:rPr>
  </w:style>
  <w:style w:type="paragraph" w:styleId="6">
    <w:name w:val="heading 5"/>
    <w:basedOn w:val="1"/>
    <w:next w:val="1"/>
    <w:link w:val="41"/>
    <w:qFormat/>
    <w:uiPriority w:val="99"/>
    <w:pPr>
      <w:keepNext/>
      <w:keepLines/>
      <w:spacing w:before="280" w:after="290" w:line="376" w:lineRule="auto"/>
      <w:outlineLvl w:val="4"/>
    </w:pPr>
    <w:rPr>
      <w:b/>
      <w:bCs/>
      <w:sz w:val="28"/>
      <w:szCs w:val="28"/>
    </w:rPr>
  </w:style>
  <w:style w:type="character" w:default="1" w:styleId="21">
    <w:name w:val="Default Paragraph Font"/>
    <w:semiHidden/>
    <w:uiPriority w:val="99"/>
  </w:style>
  <w:style w:type="table" w:default="1" w:styleId="24">
    <w:name w:val="Normal Table"/>
    <w:unhideWhenUsed/>
    <w:qFormat/>
    <w:uiPriority w:val="99"/>
    <w:tblPr>
      <w:tblStyle w:val="24"/>
      <w:tblLayout w:type="fixed"/>
      <w:tblCellMar>
        <w:top w:w="0" w:type="dxa"/>
        <w:left w:w="108" w:type="dxa"/>
        <w:bottom w:w="0" w:type="dxa"/>
        <w:right w:w="108" w:type="dxa"/>
      </w:tblCellMar>
    </w:tblPr>
    <w:tcPr>
      <w:textDirection w:val="lrTb"/>
    </w:tcPr>
  </w:style>
  <w:style w:type="paragraph" w:styleId="7">
    <w:name w:val="toc 7"/>
    <w:basedOn w:val="1"/>
    <w:next w:val="1"/>
    <w:semiHidden/>
    <w:uiPriority w:val="99"/>
    <w:pPr>
      <w:ind w:left="1920"/>
      <w:jc w:val="left"/>
    </w:pPr>
    <w:rPr>
      <w:rFonts w:ascii="Calibri" w:hAnsi="Calibri" w:cs="Calibri"/>
      <w:sz w:val="18"/>
      <w:szCs w:val="18"/>
    </w:rPr>
  </w:style>
  <w:style w:type="paragraph" w:styleId="8">
    <w:name w:val="Document Map"/>
    <w:basedOn w:val="1"/>
    <w:link w:val="42"/>
    <w:semiHidden/>
    <w:uiPriority w:val="99"/>
    <w:rPr>
      <w:rFonts w:ascii="宋体" w:eastAsia="宋体" w:cs="宋体"/>
      <w:sz w:val="18"/>
      <w:szCs w:val="18"/>
    </w:rPr>
  </w:style>
  <w:style w:type="paragraph" w:styleId="9">
    <w:name w:val="toc 5"/>
    <w:basedOn w:val="1"/>
    <w:next w:val="1"/>
    <w:semiHidden/>
    <w:uiPriority w:val="99"/>
    <w:pPr>
      <w:ind w:left="1280"/>
      <w:jc w:val="left"/>
    </w:pPr>
    <w:rPr>
      <w:rFonts w:ascii="Calibri" w:hAnsi="Calibri" w:cs="Calibri"/>
      <w:sz w:val="18"/>
      <w:szCs w:val="18"/>
    </w:rPr>
  </w:style>
  <w:style w:type="paragraph" w:styleId="10">
    <w:name w:val="toc 3"/>
    <w:basedOn w:val="1"/>
    <w:next w:val="1"/>
    <w:semiHidden/>
    <w:uiPriority w:val="99"/>
    <w:pPr>
      <w:ind w:left="640"/>
      <w:jc w:val="left"/>
    </w:pPr>
    <w:rPr>
      <w:rFonts w:ascii="Calibri" w:hAnsi="Calibri" w:cs="Calibri"/>
      <w:i/>
      <w:iCs/>
      <w:sz w:val="20"/>
      <w:szCs w:val="20"/>
    </w:rPr>
  </w:style>
  <w:style w:type="paragraph" w:styleId="11">
    <w:name w:val="toc 8"/>
    <w:basedOn w:val="1"/>
    <w:next w:val="1"/>
    <w:semiHidden/>
    <w:uiPriority w:val="99"/>
    <w:pPr>
      <w:ind w:left="2240"/>
      <w:jc w:val="left"/>
    </w:pPr>
    <w:rPr>
      <w:rFonts w:ascii="Calibri" w:hAnsi="Calibri" w:cs="Calibri"/>
      <w:sz w:val="18"/>
      <w:szCs w:val="18"/>
    </w:rPr>
  </w:style>
  <w:style w:type="paragraph" w:styleId="12">
    <w:name w:val="Date"/>
    <w:basedOn w:val="1"/>
    <w:next w:val="1"/>
    <w:link w:val="43"/>
    <w:uiPriority w:val="99"/>
    <w:pPr>
      <w:ind w:left="2500" w:leftChars="2500"/>
    </w:pPr>
  </w:style>
  <w:style w:type="paragraph" w:styleId="13">
    <w:name w:val="Balloon Text"/>
    <w:basedOn w:val="1"/>
    <w:link w:val="44"/>
    <w:semiHidden/>
    <w:uiPriority w:val="99"/>
    <w:rPr>
      <w:sz w:val="18"/>
      <w:szCs w:val="18"/>
    </w:rPr>
  </w:style>
  <w:style w:type="paragraph" w:styleId="14">
    <w:name w:val="footer"/>
    <w:basedOn w:val="1"/>
    <w:link w:val="45"/>
    <w:uiPriority w:val="99"/>
    <w:pPr>
      <w:tabs>
        <w:tab w:val="center" w:pos="4153"/>
        <w:tab w:val="right" w:pos="8306"/>
      </w:tabs>
      <w:snapToGrid w:val="0"/>
      <w:jc w:val="left"/>
    </w:pPr>
    <w:rPr>
      <w:sz w:val="18"/>
      <w:szCs w:val="18"/>
    </w:rPr>
  </w:style>
  <w:style w:type="paragraph" w:styleId="15">
    <w:name w:val="header"/>
    <w:basedOn w:val="1"/>
    <w:link w:val="46"/>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iPriority w:val="99"/>
    <w:pPr>
      <w:spacing w:before="60"/>
      <w:ind w:firstLine="567"/>
      <w:jc w:val="left"/>
    </w:pPr>
    <w:rPr>
      <w:rFonts w:ascii="Calibri" w:hAnsi="Calibri" w:cs="Calibri"/>
      <w:b/>
      <w:bCs/>
      <w:caps/>
      <w:sz w:val="28"/>
      <w:szCs w:val="28"/>
    </w:rPr>
  </w:style>
  <w:style w:type="paragraph" w:styleId="17">
    <w:name w:val="toc 4"/>
    <w:basedOn w:val="1"/>
    <w:next w:val="1"/>
    <w:semiHidden/>
    <w:uiPriority w:val="99"/>
    <w:pPr>
      <w:ind w:left="960"/>
      <w:jc w:val="left"/>
    </w:pPr>
    <w:rPr>
      <w:rFonts w:ascii="Calibri" w:hAnsi="Calibri" w:cs="Calibri"/>
      <w:sz w:val="18"/>
      <w:szCs w:val="18"/>
    </w:rPr>
  </w:style>
  <w:style w:type="paragraph" w:styleId="18">
    <w:name w:val="toc 6"/>
    <w:basedOn w:val="1"/>
    <w:next w:val="1"/>
    <w:semiHidden/>
    <w:uiPriority w:val="99"/>
    <w:pPr>
      <w:ind w:left="1600"/>
      <w:jc w:val="left"/>
    </w:pPr>
    <w:rPr>
      <w:rFonts w:ascii="Calibri" w:hAnsi="Calibri" w:cs="Calibri"/>
      <w:sz w:val="18"/>
      <w:szCs w:val="18"/>
    </w:rPr>
  </w:style>
  <w:style w:type="paragraph" w:styleId="19">
    <w:name w:val="toc 2"/>
    <w:basedOn w:val="1"/>
    <w:next w:val="1"/>
    <w:semiHidden/>
    <w:uiPriority w:val="99"/>
    <w:pPr>
      <w:ind w:left="318" w:firstLine="567"/>
      <w:jc w:val="left"/>
    </w:pPr>
    <w:rPr>
      <w:rFonts w:ascii="Calibri" w:hAnsi="Calibri" w:cs="Calibri"/>
      <w:smallCaps/>
      <w:sz w:val="24"/>
      <w:szCs w:val="24"/>
    </w:rPr>
  </w:style>
  <w:style w:type="paragraph" w:styleId="20">
    <w:name w:val="toc 9"/>
    <w:basedOn w:val="1"/>
    <w:next w:val="1"/>
    <w:semiHidden/>
    <w:uiPriority w:val="99"/>
    <w:pPr>
      <w:ind w:left="2560"/>
      <w:jc w:val="left"/>
    </w:pPr>
    <w:rPr>
      <w:rFonts w:ascii="Calibri" w:hAnsi="Calibri" w:cs="Calibri"/>
      <w:sz w:val="18"/>
      <w:szCs w:val="18"/>
    </w:rPr>
  </w:style>
  <w:style w:type="character" w:styleId="22">
    <w:name w:val="page number"/>
    <w:basedOn w:val="21"/>
    <w:uiPriority w:val="99"/>
    <w:rPr/>
  </w:style>
  <w:style w:type="character" w:styleId="23">
    <w:name w:val="Hyperlink"/>
    <w:basedOn w:val="21"/>
    <w:uiPriority w:val="99"/>
    <w:rPr>
      <w:color w:val="auto"/>
      <w:u w:val="single"/>
    </w:rPr>
  </w:style>
  <w:style w:type="table" w:styleId="25">
    <w:name w:val="Table Grid"/>
    <w:basedOn w:val="24"/>
    <w:uiPriority w:val="99"/>
    <w:pPr/>
    <w:rPr>
      <w:kern w:val="0"/>
      <w:sz w:val="20"/>
      <w:szCs w:val="20"/>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6">
    <w:name w:val="列出段落1"/>
    <w:basedOn w:val="1"/>
    <w:uiPriority w:val="99"/>
    <w:pPr>
      <w:ind w:firstLine="200" w:firstLineChars="200"/>
    </w:pPr>
  </w:style>
  <w:style w:type="paragraph" w:customStyle="1" w:styleId="27">
    <w:name w:val="TOC 标题1"/>
    <w:basedOn w:val="2"/>
    <w:next w:val="1"/>
    <w:uiPriority w:val="99"/>
    <w:pPr>
      <w:widowControl/>
      <w:spacing w:before="240" w:line="259" w:lineRule="auto"/>
      <w:jc w:val="left"/>
      <w:outlineLvl w:val="9"/>
    </w:pPr>
    <w:rPr>
      <w:rFonts w:ascii="Calibri Light" w:hAnsi="Calibri Light" w:eastAsia="宋体" w:cs="Calibri Light"/>
      <w:b/>
      <w:bCs/>
      <w:color w:val="2E74B5"/>
      <w:kern w:val="0"/>
    </w:rPr>
  </w:style>
  <w:style w:type="paragraph" w:customStyle="1" w:styleId="28">
    <w:name w:val="List Paragraph"/>
    <w:basedOn w:val="1"/>
    <w:qFormat/>
    <w:uiPriority w:val="99"/>
    <w:pPr>
      <w:ind w:firstLine="420" w:firstLineChars="200"/>
    </w:pPr>
  </w:style>
  <w:style w:type="paragraph" w:customStyle="1" w:styleId="29">
    <w:name w:val="TOC 标题2"/>
    <w:basedOn w:val="2"/>
    <w:next w:val="1"/>
    <w:uiPriority w:val="99"/>
    <w:pPr>
      <w:keepNext/>
      <w:keepLines/>
      <w:widowControl/>
      <w:spacing w:before="240" w:line="259" w:lineRule="auto"/>
      <w:ind w:firstLine="0"/>
      <w:jc w:val="left"/>
      <w:outlineLvl w:val="9"/>
    </w:pPr>
    <w:rPr>
      <w:rFonts w:ascii="Calibri Light" w:hAnsi="Calibri Light" w:eastAsia="宋体" w:cs="Calibri Light"/>
      <w:color w:val="2E74B5"/>
      <w:kern w:val="0"/>
    </w:rPr>
  </w:style>
  <w:style w:type="paragraph" w:customStyle="1" w:styleId="30">
    <w:name w:val="HCH标题1"/>
    <w:uiPriority w:val="99"/>
    <w:pPr>
      <w:numPr>
        <w:ilvl w:val="0"/>
        <w:numId w:val="1"/>
      </w:numPr>
      <w:spacing w:line="500" w:lineRule="exact"/>
      <w:jc w:val="center"/>
      <w:outlineLvl w:val="0"/>
    </w:pPr>
    <w:rPr>
      <w:rFonts w:ascii="Times New Roman" w:hAnsi="Times New Roman" w:eastAsia="黑体" w:cs="Times New Roman"/>
      <w:kern w:val="44"/>
      <w:sz w:val="30"/>
      <w:szCs w:val="30"/>
      <w:lang w:val="en-US" w:eastAsia="zh-CN" w:bidi="ar-SA"/>
    </w:rPr>
  </w:style>
  <w:style w:type="paragraph" w:customStyle="1" w:styleId="31">
    <w:name w:val="HCH标题2"/>
    <w:uiPriority w:val="99"/>
    <w:pPr>
      <w:numPr>
        <w:ilvl w:val="1"/>
        <w:numId w:val="1"/>
      </w:numPr>
      <w:spacing w:line="500" w:lineRule="exact"/>
      <w:outlineLvl w:val="1"/>
    </w:pPr>
    <w:rPr>
      <w:rFonts w:ascii="Times New Roman" w:hAnsi="Times New Roman" w:eastAsia="黑体" w:cs="Times New Roman"/>
      <w:kern w:val="2"/>
      <w:sz w:val="24"/>
      <w:szCs w:val="24"/>
      <w:lang w:val="en-US" w:eastAsia="zh-CN" w:bidi="ar-SA"/>
    </w:rPr>
  </w:style>
  <w:style w:type="paragraph" w:customStyle="1" w:styleId="32">
    <w:name w:val="HCH标题3"/>
    <w:uiPriority w:val="99"/>
    <w:pPr>
      <w:numPr>
        <w:ilvl w:val="2"/>
        <w:numId w:val="1"/>
      </w:numPr>
      <w:spacing w:line="500" w:lineRule="exact"/>
      <w:outlineLvl w:val="2"/>
    </w:pPr>
    <w:rPr>
      <w:rFonts w:ascii="Times New Roman" w:hAnsi="Times New Roman" w:eastAsia="黑体" w:cs="Times New Roman"/>
      <w:kern w:val="2"/>
      <w:sz w:val="24"/>
      <w:szCs w:val="24"/>
      <w:lang w:val="en-US" w:eastAsia="zh-CN" w:bidi="ar-SA"/>
    </w:rPr>
  </w:style>
  <w:style w:type="paragraph" w:customStyle="1" w:styleId="33">
    <w:name w:val="HCH标题4"/>
    <w:uiPriority w:val="99"/>
    <w:pPr>
      <w:numPr>
        <w:ilvl w:val="3"/>
        <w:numId w:val="1"/>
      </w:numPr>
      <w:tabs>
        <w:tab w:val="left" w:pos="960"/>
      </w:tabs>
      <w:spacing w:line="500" w:lineRule="exact"/>
      <w:outlineLvl w:val="3"/>
    </w:pPr>
    <w:rPr>
      <w:rFonts w:ascii="Times New Roman" w:hAnsi="Times New Roman" w:eastAsia="宋体" w:cs="Times New Roman"/>
      <w:kern w:val="2"/>
      <w:sz w:val="24"/>
      <w:szCs w:val="24"/>
      <w:lang w:val="en-US" w:eastAsia="zh-CN" w:bidi="ar-SA"/>
    </w:rPr>
  </w:style>
  <w:style w:type="paragraph" w:customStyle="1" w:styleId="34">
    <w:name w:val="HCH标题5"/>
    <w:uiPriority w:val="99"/>
    <w:pPr>
      <w:numPr>
        <w:ilvl w:val="4"/>
        <w:numId w:val="1"/>
      </w:numPr>
      <w:spacing w:line="500" w:lineRule="exact"/>
      <w:outlineLvl w:val="4"/>
    </w:pPr>
    <w:rPr>
      <w:rFonts w:ascii="Times New Roman" w:hAnsi="Times New Roman" w:eastAsia="黑体" w:cs="Times New Roman"/>
      <w:kern w:val="2"/>
      <w:sz w:val="24"/>
      <w:szCs w:val="24"/>
      <w:lang w:val="en-US" w:eastAsia="zh-CN" w:bidi="ar-SA"/>
    </w:rPr>
  </w:style>
  <w:style w:type="paragraph" w:customStyle="1" w:styleId="35">
    <w:name w:val="水利部-正文"/>
    <w:basedOn w:val="1"/>
    <w:link w:val="47"/>
    <w:uiPriority w:val="99"/>
    <w:pPr>
      <w:adjustRightInd w:val="0"/>
      <w:snapToGrid w:val="0"/>
      <w:spacing w:beforeLines="100" w:afterLines="50"/>
      <w:ind w:firstLine="0"/>
      <w:jc w:val="left"/>
    </w:pPr>
    <w:rPr>
      <w:rFonts w:ascii="黑体" w:hAnsi="黑体" w:eastAsia="黑体" w:cs="黑体"/>
      <w:spacing w:val="1"/>
      <w:kern w:val="0"/>
      <w:sz w:val="28"/>
      <w:szCs w:val="28"/>
    </w:rPr>
  </w:style>
  <w:style w:type="paragraph" w:customStyle="1" w:styleId="36">
    <w:name w:val="修订1"/>
    <w:hidden/>
    <w:semiHidden/>
    <w:uiPriority w:val="99"/>
    <w:rPr>
      <w:rFonts w:ascii="仿宋_GB2312" w:hAnsi="Times New Roman" w:eastAsia="仿宋_GB2312" w:cs="仿宋_GB2312"/>
      <w:kern w:val="2"/>
      <w:sz w:val="32"/>
      <w:szCs w:val="32"/>
      <w:lang w:val="en-US" w:eastAsia="zh-CN" w:bidi="ar-SA"/>
    </w:rPr>
  </w:style>
  <w:style w:type="character" w:customStyle="1" w:styleId="37">
    <w:name w:val="Heading 1 Char"/>
    <w:basedOn w:val="21"/>
    <w:link w:val="2"/>
    <w:uiPriority w:val="9"/>
    <w:rPr>
      <w:rFonts w:ascii="仿宋_GB2312" w:eastAsia="仿宋_GB2312" w:cs="仿宋_GB2312"/>
      <w:b/>
      <w:bCs/>
      <w:kern w:val="44"/>
      <w:sz w:val="44"/>
      <w:szCs w:val="44"/>
    </w:rPr>
  </w:style>
  <w:style w:type="character" w:customStyle="1" w:styleId="38">
    <w:name w:val="Heading 2 Char"/>
    <w:basedOn w:val="21"/>
    <w:link w:val="3"/>
    <w:semiHidden/>
    <w:uiPriority w:val="9"/>
    <w:rPr>
      <w:rFonts w:ascii="Cambria" w:hAnsi="Cambria" w:eastAsia="宋体" w:cs="黑体"/>
      <w:b/>
      <w:bCs/>
      <w:sz w:val="32"/>
      <w:szCs w:val="32"/>
    </w:rPr>
  </w:style>
  <w:style w:type="character" w:customStyle="1" w:styleId="39">
    <w:name w:val="Heading 3 Char"/>
    <w:basedOn w:val="21"/>
    <w:link w:val="4"/>
    <w:semiHidden/>
    <w:uiPriority w:val="9"/>
    <w:rPr>
      <w:rFonts w:ascii="仿宋_GB2312" w:eastAsia="仿宋_GB2312" w:cs="仿宋_GB2312"/>
      <w:b/>
      <w:bCs/>
      <w:sz w:val="32"/>
      <w:szCs w:val="32"/>
    </w:rPr>
  </w:style>
  <w:style w:type="character" w:customStyle="1" w:styleId="40">
    <w:name w:val="Heading 4 Char"/>
    <w:basedOn w:val="21"/>
    <w:link w:val="5"/>
    <w:locked/>
    <w:uiPriority w:val="99"/>
    <w:rPr>
      <w:rFonts w:ascii="黑体" w:eastAsia="黑体" w:cs="黑体"/>
      <w:spacing w:val="1"/>
      <w:sz w:val="32"/>
      <w:szCs w:val="32"/>
    </w:rPr>
  </w:style>
  <w:style w:type="character" w:customStyle="1" w:styleId="41">
    <w:name w:val="Heading 5 Char"/>
    <w:basedOn w:val="21"/>
    <w:link w:val="6"/>
    <w:locked/>
    <w:uiPriority w:val="99"/>
    <w:rPr>
      <w:rFonts w:ascii="仿宋_GB2312" w:eastAsia="仿宋_GB2312" w:cs="仿宋_GB2312"/>
      <w:b/>
      <w:bCs/>
      <w:kern w:val="2"/>
      <w:sz w:val="28"/>
      <w:szCs w:val="28"/>
    </w:rPr>
  </w:style>
  <w:style w:type="character" w:customStyle="1" w:styleId="42">
    <w:name w:val="Document Map Char"/>
    <w:basedOn w:val="21"/>
    <w:link w:val="8"/>
    <w:semiHidden/>
    <w:locked/>
    <w:uiPriority w:val="99"/>
    <w:rPr>
      <w:rFonts w:ascii="宋体" w:cs="宋体"/>
      <w:kern w:val="2"/>
      <w:sz w:val="18"/>
      <w:szCs w:val="18"/>
    </w:rPr>
  </w:style>
  <w:style w:type="character" w:customStyle="1" w:styleId="43">
    <w:name w:val="Date Char"/>
    <w:basedOn w:val="21"/>
    <w:link w:val="12"/>
    <w:semiHidden/>
    <w:uiPriority w:val="99"/>
    <w:rPr>
      <w:rFonts w:ascii="仿宋_GB2312" w:eastAsia="仿宋_GB2312" w:cs="仿宋_GB2312"/>
      <w:sz w:val="32"/>
      <w:szCs w:val="32"/>
    </w:rPr>
  </w:style>
  <w:style w:type="character" w:customStyle="1" w:styleId="44">
    <w:name w:val="Balloon Text Char"/>
    <w:basedOn w:val="21"/>
    <w:link w:val="13"/>
    <w:semiHidden/>
    <w:uiPriority w:val="99"/>
    <w:rPr>
      <w:rFonts w:ascii="仿宋_GB2312" w:eastAsia="仿宋_GB2312" w:cs="仿宋_GB2312"/>
      <w:sz w:val="16"/>
      <w:szCs w:val="16"/>
    </w:rPr>
  </w:style>
  <w:style w:type="character" w:customStyle="1" w:styleId="45">
    <w:name w:val="Footer Char"/>
    <w:basedOn w:val="21"/>
    <w:link w:val="14"/>
    <w:semiHidden/>
    <w:uiPriority w:val="99"/>
    <w:rPr>
      <w:rFonts w:ascii="仿宋_GB2312" w:eastAsia="仿宋_GB2312" w:cs="仿宋_GB2312"/>
      <w:sz w:val="18"/>
      <w:szCs w:val="18"/>
    </w:rPr>
  </w:style>
  <w:style w:type="character" w:customStyle="1" w:styleId="46">
    <w:name w:val="Header Char"/>
    <w:basedOn w:val="21"/>
    <w:link w:val="15"/>
    <w:semiHidden/>
    <w:uiPriority w:val="99"/>
    <w:rPr>
      <w:rFonts w:ascii="仿宋_GB2312" w:eastAsia="仿宋_GB2312" w:cs="仿宋_GB2312"/>
      <w:sz w:val="18"/>
      <w:szCs w:val="18"/>
    </w:rPr>
  </w:style>
  <w:style w:type="character" w:customStyle="1" w:styleId="47">
    <w:name w:val="水利部-正文 字符"/>
    <w:basedOn w:val="21"/>
    <w:link w:val="35"/>
    <w:locked/>
    <w:uiPriority w:val="99"/>
    <w:rPr>
      <w:rFonts w:ascii="黑体" w:hAnsi="黑体" w:eastAsia="黑体" w:cs="黑体"/>
      <w:spacing w:val="1"/>
      <w:sz w:val="28"/>
      <w:szCs w:val="2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giwp</Company>
  <Pages>3</Pages>
  <Words>3203</Words>
  <Characters>18260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2019-05-13T03:10:00Z</dcterms:created>
  <dc:creator>lihui</dc:creator>
  <cp:lastModifiedBy>李森</cp:lastModifiedBy>
  <cp:lastPrinted>2019-05-10T03:34:00Z</cp:lastPrinted>
  <dcterms:modified xsi:type="dcterms:W3CDTF">2019-05-23T07:29:17Z</dcterms:modified>
  <dc:title>关于加强与取用水有关的水利规划和建设项目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