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663"/>
        </w:tabs>
        <w:ind w:firstLine="2650" w:firstLineChars="600"/>
        <w:jc w:val="both"/>
        <w:rPr>
          <w:rFonts w:hint="eastAsia" w:ascii="Times New Roman" w:hAnsi="黑体" w:eastAsia="黑体"/>
          <w:b/>
          <w:color w:val="000000"/>
          <w:sz w:val="44"/>
          <w:szCs w:val="44"/>
        </w:rPr>
      </w:pPr>
      <w:r>
        <w:rPr>
          <w:rFonts w:hint="eastAsia" w:ascii="Times New Roman" w:hAnsi="黑体" w:eastAsia="黑体"/>
          <w:b/>
          <w:color w:val="000000"/>
          <w:sz w:val="44"/>
          <w:szCs w:val="44"/>
        </w:rPr>
        <w:t>郑州市水</w:t>
      </w:r>
      <w:r>
        <w:rPr>
          <w:rFonts w:hint="eastAsia" w:ascii="Times New Roman" w:hAnsi="黑体" w:eastAsia="黑体"/>
          <w:b/>
          <w:color w:val="000000"/>
          <w:sz w:val="44"/>
          <w:szCs w:val="44"/>
          <w:lang w:val="en-US" w:eastAsia="zh-CN"/>
        </w:rPr>
        <w:t>利</w:t>
      </w:r>
      <w:r>
        <w:rPr>
          <w:rFonts w:hint="eastAsia" w:ascii="Times New Roman" w:hAnsi="黑体" w:eastAsia="黑体"/>
          <w:b/>
          <w:color w:val="000000"/>
          <w:sz w:val="44"/>
          <w:szCs w:val="44"/>
        </w:rPr>
        <w:t>局</w:t>
      </w:r>
    </w:p>
    <w:p>
      <w:pPr>
        <w:tabs>
          <w:tab w:val="left" w:pos="1663"/>
        </w:tabs>
        <w:ind w:firstLine="1767" w:firstLineChars="400"/>
        <w:jc w:val="both"/>
        <w:rPr>
          <w:rFonts w:hint="eastAsia" w:ascii="Times New Roman" w:hAnsi="黑体" w:eastAsia="黑体"/>
          <w:b/>
          <w:color w:val="000000"/>
          <w:sz w:val="44"/>
          <w:szCs w:val="44"/>
        </w:rPr>
      </w:pPr>
      <w:r>
        <w:rPr>
          <w:rFonts w:hint="eastAsia" w:ascii="Times New Roman" w:hAnsi="黑体" w:eastAsia="黑体"/>
          <w:b/>
          <w:color w:val="000000"/>
          <w:sz w:val="44"/>
          <w:szCs w:val="44"/>
        </w:rPr>
        <w:t>准予水行政许可决定书</w:t>
      </w:r>
    </w:p>
    <w:p>
      <w:pPr>
        <w:tabs>
          <w:tab w:val="left" w:pos="1663"/>
        </w:tabs>
        <w:jc w:val="right"/>
        <w:rPr>
          <w:rFonts w:hint="eastAsia" w:ascii="Times New Roman" w:hAnsi="黑体" w:eastAsia="黑体"/>
          <w:color w:val="000000"/>
          <w:sz w:val="30"/>
          <w:szCs w:val="30"/>
        </w:rPr>
      </w:pPr>
    </w:p>
    <w:p>
      <w:pPr>
        <w:tabs>
          <w:tab w:val="left" w:pos="1663"/>
        </w:tabs>
        <w:jc w:val="center"/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郑水行许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[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20]01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号</w:t>
      </w:r>
    </w:p>
    <w:p>
      <w:pPr>
        <w:tabs>
          <w:tab w:val="left" w:pos="1663"/>
        </w:tabs>
        <w:ind w:right="-92" w:rightChars="-44"/>
        <w:jc w:val="both"/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</w:rPr>
      </w:pPr>
    </w:p>
    <w:p>
      <w:pPr>
        <w:tabs>
          <w:tab w:val="left" w:pos="1663"/>
        </w:tabs>
        <w:ind w:right="-92" w:rightChars="-44"/>
        <w:jc w:val="both"/>
        <w:rPr>
          <w:rFonts w:hint="eastAsia" w:ascii="仿宋" w:hAnsi="仿宋" w:eastAsia="仿宋" w:cs="仿宋"/>
          <w:b/>
          <w:bCs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</w:rPr>
        <w:t>许可事项：</w:t>
      </w:r>
      <w:r>
        <w:rPr>
          <w:rFonts w:hint="eastAsia" w:ascii="仿宋" w:hAnsi="仿宋" w:eastAsia="仿宋" w:cs="仿宋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关于对</w:t>
      </w:r>
      <w:r>
        <w:rPr>
          <w:rFonts w:hint="eastAsia" w:ascii="仿宋" w:hAnsi="仿宋" w:eastAsia="仿宋" w:cs="仿宋"/>
          <w:b/>
          <w:bCs/>
          <w:sz w:val="32"/>
          <w:szCs w:val="32"/>
          <w:vertAlign w:val="baseline"/>
          <w:lang w:val="en-US" w:eastAsia="zh-CN"/>
        </w:rPr>
        <w:t>郑州名硕置业有限公司名门樾苑</w:t>
      </w:r>
    </w:p>
    <w:p>
      <w:pPr>
        <w:tabs>
          <w:tab w:val="left" w:pos="1663"/>
        </w:tabs>
        <w:ind w:right="-92" w:rightChars="-44"/>
        <w:jc w:val="both"/>
        <w:rPr>
          <w:rFonts w:hint="eastAsia" w:ascii="仿宋" w:hAnsi="仿宋" w:eastAsia="仿宋" w:cs="仿宋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水土保持方案的</w:t>
      </w:r>
      <w:r>
        <w:rPr>
          <w:rFonts w:hint="eastAsia" w:ascii="仿宋" w:hAnsi="仿宋" w:eastAsia="仿宋" w:cs="仿宋"/>
          <w:b/>
          <w:bCs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审</w:t>
      </w:r>
      <w:r>
        <w:rPr>
          <w:rFonts w:hint="eastAsia" w:ascii="仿宋" w:hAnsi="仿宋" w:eastAsia="仿宋" w:cs="仿宋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批</w:t>
      </w:r>
    </w:p>
    <w:p>
      <w:pPr>
        <w:tabs>
          <w:tab w:val="left" w:pos="1663"/>
        </w:tabs>
        <w:ind w:left="14" w:leftChars="-108" w:right="-92" w:rightChars="-44" w:hanging="241" w:hangingChars="75"/>
        <w:jc w:val="both"/>
        <w:rPr>
          <w:rFonts w:hint="eastAsia" w:ascii="仿宋" w:hAnsi="仿宋" w:eastAsia="仿宋" w:cs="仿宋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tabs>
          <w:tab w:val="left" w:pos="1663"/>
        </w:tabs>
        <w:ind w:left="92" w:leftChars="44" w:right="-92" w:rightChars="-44" w:firstLine="80" w:firstLineChars="25"/>
        <w:jc w:val="both"/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vertAlign w:val="baseline"/>
          <w:lang w:val="en-US" w:eastAsia="zh-CN"/>
        </w:rPr>
        <w:t>郑州名硕置业有限公司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</w:rPr>
        <w:t>：</w:t>
      </w:r>
    </w:p>
    <w:p>
      <w:pPr>
        <w:tabs>
          <w:tab w:val="left" w:pos="1663"/>
        </w:tabs>
        <w:ind w:left="92" w:leftChars="44" w:right="-92" w:rightChars="-44" w:firstLine="720" w:firstLineChars="225"/>
        <w:jc w:val="both"/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  <w:lang w:val="en-US" w:eastAsia="zh-CN"/>
        </w:rPr>
        <w:t>我局于2019年12月24日受理了你单位提出的《关于对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vertAlign w:val="baseline"/>
          <w:lang w:val="en-US" w:eastAsia="zh-CN"/>
        </w:rPr>
        <w:t>郑州名硕置业有限公司名门樾苑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</w:rPr>
        <w:t>水土保持方案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  <w:lang w:eastAsia="zh-CN"/>
        </w:rPr>
        <w:t>审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</w:rPr>
        <w:t>批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  <w:lang w:val="en-US" w:eastAsia="zh-CN"/>
        </w:rPr>
        <w:t>的申请》。经审查，该申请符合法定受理条件，根据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</w:rPr>
        <w:t>《中华人民共和国行政许可法》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  <w:lang w:val="en-US" w:eastAsia="zh-CN"/>
        </w:rPr>
        <w:t>第三十八条第一款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</w:rPr>
        <w:t>《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  <w:lang w:val="en-US" w:eastAsia="zh-CN"/>
        </w:rPr>
        <w:t>水行政许可实施办法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</w:rPr>
        <w:t>》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  <w:lang w:val="en-US" w:eastAsia="zh-CN"/>
        </w:rPr>
        <w:t>第三十二条第一项，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  <w:lang w:eastAsia="zh-CN"/>
        </w:rPr>
        <w:t>许可如下：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一、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水土保持方案总体意见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一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、基本同意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建设期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水土流失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防治责任范围为4.2公倾。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 xml:space="preserve">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二）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同意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水土流失防治执行北方土石山区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一级标准。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三）、基本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同意水土流失防治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目标为：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水土流失治理度9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%，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土壤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流失控制比1.0，渣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土防护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率9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%，林草植被恢复率9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%，林草覆盖率2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四）、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基本同意水土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流失防治分区及防治措施安排。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（五）、基本同意水土保持补偿费为50380.8元。</w:t>
      </w:r>
    </w:p>
    <w:p>
      <w:pPr>
        <w:ind w:firstLine="640" w:firstLineChars="200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二、建设单位在工程建设中应全面落实《中华人民共和国水土保持法》的相关要求，并重点做好以下工作:</w:t>
      </w:r>
    </w:p>
    <w:p>
      <w:pPr>
        <w:ind w:firstLine="640" w:firstLineChars="200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（一）、按照批准的水土保持方案，做好水土保持初步设计等后续设计，加强施工组织等管理工作，切实落实水土保持“三同时”制度。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00"/>
        <w:textAlignment w:val="auto"/>
        <w:outlineLvl w:val="9"/>
        <w:rPr>
          <w:rFonts w:hint="default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（二）、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严格按照方案要求落实各项水保措施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各类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施工活动要严格限定在征占地范围内，严禁随意占压、扰动和破坏地表植被。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做好表土的剥离和综合利用。根据方案要求合理安排施工时序和水土保持措施进度，严格控制施工期间可能造成的水土流失。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认真做好施工期间的洒水、苫盖、拦挡等临时防护措施，扬尘污染防治达到“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八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个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100%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”要求。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00" w:firstLineChars="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（三）、严格按照水利部相关要求，切实做好水土保持监测工作，加强水土流失动态监控，并按规定向我局提交监测季度报告及总结报告。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00" w:firstLineChars="0"/>
        <w:jc w:val="left"/>
        <w:textAlignment w:val="auto"/>
        <w:outlineLvl w:val="9"/>
        <w:rPr>
          <w:rFonts w:hint="default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（四）、严格按照水利部相关要求，认真做好水土保持监理工作，确保水土保持工程质量。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 xml:space="preserve">    三、本项目属水土保持“未批先建”项目 ，建设单位要进一步增强水保意识，严格执行水土保持法相关规定，防止此类行为再次发生。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四、本项目的地点、规模如发生重大变化，或水土保持方案实施过程中水土保持措施发生重大变更，应补充或者修改水土保持方案，并报我局审批。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 xml:space="preserve">五、本项目在竣工验收和投入使用前应通过水土保持自主验收；自主验收应根据水土保持法律法规、标准规范、水土保持方案及本审批决定、水土保持后续设计等进行，严格执行水土保持设施验收标准和条件；生产建设单位应当在水土保持设施验收通过3个月内，向我局报备水土保持设施验收材料；水土保持设施未验收或验收不合格的，建设项目不得投入使用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联系人：孙立波，0371—67581091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 xml:space="preserve">        刘  杰，0371—67721829                    </w:t>
      </w:r>
    </w:p>
    <w:p>
      <w:pPr>
        <w:tabs>
          <w:tab w:val="left" w:pos="1663"/>
        </w:tabs>
        <w:ind w:right="-92" w:rightChars="-44" w:firstLine="640" w:firstLineChars="200"/>
        <w:jc w:val="both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附件：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vertAlign w:val="baseline"/>
          <w:lang w:val="en-US" w:eastAsia="zh-CN"/>
        </w:rPr>
        <w:t>郑州名硕置业有限公司名门樾苑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水土保持方案报告书技术评审意见</w:t>
      </w:r>
    </w:p>
    <w:p>
      <w:pP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</w:p>
    <w:p>
      <w:pPr>
        <w:ind w:firstLine="5440" w:firstLineChars="1700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2020年1月2日</w:t>
      </w:r>
    </w:p>
    <w:p>
      <w:pP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</w:pPr>
    </w:p>
    <w:p/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031440"/>
    <w:rsid w:val="135D1A2C"/>
    <w:rsid w:val="136D1AFD"/>
    <w:rsid w:val="1A031440"/>
    <w:rsid w:val="346F3FFB"/>
    <w:rsid w:val="3D8E5BBD"/>
    <w:rsid w:val="43262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28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2019-12-31T03:03:00Z</dcterms:created>
  <dc:creator>4032-K31</dc:creator>
  <cp:lastModifiedBy>4032-K31</cp:lastModifiedBy>
  <cp:lastPrinted>2020-01-02T02:28:12Z</cp:lastPrinted>
  <dcterms:modified xsi:type="dcterms:W3CDTF">2020-01-02T02:33:30Z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