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63"/>
        </w:tabs>
        <w:jc w:val="center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郑州市水</w:t>
      </w:r>
      <w:r>
        <w:rPr>
          <w:rFonts w:hint="eastAsia" w:ascii="Times New Roman" w:hAnsi="黑体" w:eastAsia="黑体"/>
          <w:b/>
          <w:color w:val="000000"/>
          <w:sz w:val="44"/>
          <w:szCs w:val="44"/>
          <w:lang w:val="en-US" w:eastAsia="zh-CN"/>
        </w:rPr>
        <w:t>利</w:t>
      </w:r>
      <w:r>
        <w:rPr>
          <w:rFonts w:hint="eastAsia" w:ascii="Times New Roman" w:hAnsi="黑体" w:eastAsia="黑体"/>
          <w:b/>
          <w:color w:val="000000"/>
          <w:sz w:val="44"/>
          <w:szCs w:val="44"/>
        </w:rPr>
        <w:t>局</w:t>
      </w:r>
    </w:p>
    <w:p>
      <w:pPr>
        <w:tabs>
          <w:tab w:val="left" w:pos="1663"/>
        </w:tabs>
        <w:jc w:val="center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准予水行政许可决定书</w:t>
      </w:r>
    </w:p>
    <w:p>
      <w:pPr>
        <w:tabs>
          <w:tab w:val="left" w:pos="1663"/>
        </w:tabs>
        <w:jc w:val="right"/>
        <w:rPr>
          <w:rFonts w:hint="eastAsia" w:ascii="Times New Roman" w:hAnsi="黑体" w:eastAsia="黑体"/>
          <w:color w:val="000000"/>
          <w:sz w:val="30"/>
          <w:szCs w:val="30"/>
        </w:rPr>
      </w:pPr>
    </w:p>
    <w:p>
      <w:pPr>
        <w:tabs>
          <w:tab w:val="left" w:pos="1663"/>
        </w:tabs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郑水行许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9]72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1663"/>
        </w:tabs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许可事项：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关于对</w:t>
      </w:r>
      <w:r>
        <w:rPr>
          <w:rFonts w:hint="eastAsia" w:eastAsia="仿宋_GB2312"/>
          <w:b/>
          <w:bCs/>
          <w:sz w:val="30"/>
          <w:szCs w:val="30"/>
          <w:lang w:val="en-US" w:eastAsia="zh-CN"/>
        </w:rPr>
        <w:t>新郑市风尚电力有限公司50兆瓦风电项目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水土保持方案的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批</w:t>
      </w: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663"/>
        </w:tabs>
        <w:ind w:left="92" w:leftChars="44" w:right="-92" w:rightChars="-44" w:firstLine="75" w:firstLineChars="25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eastAsia="仿宋_GB2312"/>
          <w:b w:val="0"/>
          <w:bCs w:val="0"/>
          <w:sz w:val="30"/>
          <w:szCs w:val="30"/>
          <w:lang w:val="en-US" w:eastAsia="zh-CN"/>
        </w:rPr>
        <w:t>新郑市风尚电力有限公司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：</w:t>
      </w:r>
    </w:p>
    <w:p>
      <w:pPr>
        <w:tabs>
          <w:tab w:val="left" w:pos="1663"/>
        </w:tabs>
        <w:ind w:left="92" w:leftChars="44" w:right="-92" w:rightChars="-44" w:firstLine="720" w:firstLineChars="225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我局于2019年12月16日受理了你单位提出的《关于对</w:t>
      </w:r>
      <w:r>
        <w:rPr>
          <w:rFonts w:hint="eastAsia" w:eastAsia="仿宋_GB2312"/>
          <w:b w:val="0"/>
          <w:bCs w:val="0"/>
          <w:sz w:val="30"/>
          <w:szCs w:val="30"/>
          <w:lang w:val="en-US" w:eastAsia="zh-CN"/>
        </w:rPr>
        <w:t>新郑市风尚电力有限公司50兆瓦风电项目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水土保持方案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的申请》（新郑风尚请字[2019]03号）。经审查，该申请符合法定受理条件，根据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第三十八条第一款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水行政许可实施办法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第三十二条第一项，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许可如下：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、基本同意水土流失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防治责任范围为38.78公倾。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水土流失防治执行北方土石山区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设计水平年（2021年）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水土流失防治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目标为：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水土流失治理度9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流失控制比1.0，渣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土防护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表土保护率95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林草植被恢复率9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%，林草覆盖率2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基本同意水土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流失防治分区及防治措施安排。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（五）、基本同意建设期水土保持补偿费为46.536万元。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二、建设单位在工程建设中应全面落实《中华人民共和国水土保持法》的相关要求，并重点做好以下工作: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（一）、按照批准的水土保持方案，做好水土保持初步设计等后续设计，加强施工组织等管理工作，切实落实水土保持“三同时”制度。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严格按照方案要求落实各项水保措施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施工活动要严格限定在征占地范围内，严禁随意占压、扰动和破坏地表植被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做好表土的剥离和综合利用。根据方案要求合理安排施工时序和水土保持措施进度，严格控制施工期间可能造成的水土流失。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认真做好施工期间的洒水、苫盖、拦挡等临时防护措施，扬尘污染防治达到“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”要求。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（三）、严格按照水利部相关要求，做好水土保持监测工作，加强水土流失动态监控，并按规定向我局提交监测季度报告及总结报告。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（四）、严格按照水利部相关要求，做好水土保持监理工作，确保水土保持工程质量。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三、本工程的地点、规模如发生重大变化，或水土保持方案实施过程中水土保持措施发生重大变更，应补充或者修改水土保持方案，并报我局审批。在水土保持方案确定的弃渣场外新设弃渣场的，或者需要提高弃渣场堆渣量达到20%以上的，应当编制水土保持方案（弃渣场补充）报告书，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四、本工程在竣工验收和投产使用前应通过水土保持自主验收；自主验收应根据水土保持有关法律法规、标准规范、水土保持方案及本审批决定、水土保持后续设计等进行，严格执行水土保持设施验收标准和条件；生产建设单位应当在水土保持设施验收通过3个月内，向我局报备水土保持设施验收材料；水土保持设施未验收或验收不合格的，建设项目不得投入使用。                     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</w:t>
      </w:r>
      <w:r>
        <w:rPr>
          <w:rFonts w:hint="eastAsia" w:eastAsia="仿宋_GB2312"/>
          <w:b w:val="0"/>
          <w:bCs w:val="0"/>
          <w:sz w:val="30"/>
          <w:szCs w:val="30"/>
          <w:lang w:val="en-US" w:eastAsia="zh-CN"/>
        </w:rPr>
        <w:t>新郑市风尚电力有限公司50兆瓦风电项目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水土保持方案报告书技术评审意见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联系人：孙立波，电话：67581091</w:t>
      </w:r>
    </w:p>
    <w:p>
      <w:pP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刘  杰，电话；67721829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2019年12月17日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B4EBC"/>
    <w:rsid w:val="00D86AE6"/>
    <w:rsid w:val="0AF339C1"/>
    <w:rsid w:val="0E095ADE"/>
    <w:rsid w:val="1A8C6C46"/>
    <w:rsid w:val="1E8E4043"/>
    <w:rsid w:val="24C016F6"/>
    <w:rsid w:val="361F04C4"/>
    <w:rsid w:val="44B578ED"/>
    <w:rsid w:val="4B736ED6"/>
    <w:rsid w:val="4F87637F"/>
    <w:rsid w:val="6026645C"/>
    <w:rsid w:val="670B4EBC"/>
    <w:rsid w:val="6A902952"/>
    <w:rsid w:val="70C0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2019-11-12T08:10:00Z</dcterms:created>
  <dc:creator>4032-K31</dc:creator>
  <cp:lastModifiedBy>4032-K31</cp:lastModifiedBy>
  <cp:lastPrinted>2019-12-18T01:36:53Z</cp:lastPrinted>
  <dcterms:modified xsi:type="dcterms:W3CDTF">2019-12-18T01:37:46Z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